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C91FA" w14:textId="32571C29" w:rsidR="00DB2F5A" w:rsidRPr="008C6DC2" w:rsidRDefault="008C6DC2" w:rsidP="008C6DC2">
      <w:pPr>
        <w:tabs>
          <w:tab w:val="left" w:pos="4536"/>
        </w:tabs>
        <w:rPr>
          <w:rFonts w:ascii="Trebuchet MS" w:hAnsi="Trebuchet MS"/>
          <w:sz w:val="22"/>
          <w:szCs w:val="22"/>
        </w:rPr>
      </w:pPr>
      <w:r w:rsidRPr="008C6DC2">
        <w:rPr>
          <w:rFonts w:ascii="Trebuchet MS" w:hAnsi="Trebuchet MS"/>
          <w:sz w:val="22"/>
          <w:szCs w:val="22"/>
        </w:rPr>
        <w:t>26 februarie 2024</w:t>
      </w:r>
    </w:p>
    <w:p w14:paraId="2D585F91" w14:textId="77777777" w:rsidR="008C6DC2" w:rsidRDefault="008C6DC2" w:rsidP="008C6DC2">
      <w:pPr>
        <w:tabs>
          <w:tab w:val="left" w:pos="4536"/>
        </w:tabs>
        <w:rPr>
          <w:rFonts w:ascii="Trebuchet MS" w:hAnsi="Trebuchet MS"/>
        </w:rPr>
      </w:pPr>
    </w:p>
    <w:p w14:paraId="75C118AF" w14:textId="77777777" w:rsidR="008C6DC2" w:rsidRDefault="008C6DC2" w:rsidP="008C6DC2">
      <w:pPr>
        <w:tabs>
          <w:tab w:val="left" w:pos="4536"/>
        </w:tabs>
        <w:rPr>
          <w:rFonts w:ascii="Trebuchet MS" w:hAnsi="Trebuchet MS"/>
        </w:rPr>
      </w:pPr>
      <w:bookmarkStart w:id="0" w:name="_GoBack"/>
      <w:bookmarkEnd w:id="0"/>
    </w:p>
    <w:p w14:paraId="1388D128" w14:textId="77777777" w:rsidR="00057516" w:rsidRPr="008C6DC2" w:rsidRDefault="00057516" w:rsidP="00057516">
      <w:pPr>
        <w:tabs>
          <w:tab w:val="left" w:pos="4536"/>
        </w:tabs>
        <w:jc w:val="center"/>
        <w:rPr>
          <w:rFonts w:ascii="Trebuchet MS" w:hAnsi="Trebuchet MS"/>
          <w:sz w:val="22"/>
          <w:szCs w:val="22"/>
        </w:rPr>
      </w:pPr>
      <w:r w:rsidRPr="008C6DC2">
        <w:rPr>
          <w:rFonts w:ascii="Trebuchet MS" w:hAnsi="Trebuchet MS"/>
          <w:sz w:val="22"/>
          <w:szCs w:val="22"/>
        </w:rPr>
        <w:t>Comunicat de presă</w:t>
      </w:r>
    </w:p>
    <w:p w14:paraId="02CCA944" w14:textId="77777777" w:rsidR="00B23B21" w:rsidRPr="008C6DC2" w:rsidRDefault="00B23B21" w:rsidP="00057516">
      <w:pPr>
        <w:tabs>
          <w:tab w:val="left" w:pos="4536"/>
        </w:tabs>
        <w:jc w:val="center"/>
        <w:rPr>
          <w:rFonts w:ascii="Trebuchet MS" w:hAnsi="Trebuchet MS"/>
          <w:sz w:val="22"/>
          <w:szCs w:val="22"/>
        </w:rPr>
      </w:pPr>
      <w:r w:rsidRPr="008C6DC2">
        <w:rPr>
          <w:rFonts w:ascii="Trebuchet MS" w:hAnsi="Trebuchet MS"/>
          <w:sz w:val="22"/>
          <w:szCs w:val="22"/>
        </w:rPr>
        <w:t>„PNRR: Fonduri pentru România modernă și reformată!”</w:t>
      </w:r>
    </w:p>
    <w:p w14:paraId="008653B6" w14:textId="4465C25C" w:rsidR="00057516" w:rsidRPr="008C6DC2" w:rsidRDefault="00057516" w:rsidP="00057516">
      <w:pPr>
        <w:shd w:val="clear" w:color="auto" w:fill="FFFFFF"/>
        <w:jc w:val="center"/>
        <w:rPr>
          <w:rFonts w:ascii="Trebuchet MS" w:eastAsia="Times New Roman" w:hAnsi="Trebuchet MS" w:cs="Segoe UI Historic"/>
          <w:sz w:val="22"/>
          <w:szCs w:val="22"/>
          <w:bdr w:val="none" w:sz="0" w:space="0" w:color="auto" w:frame="1"/>
          <w:lang w:val="fr-FR"/>
        </w:rPr>
      </w:pPr>
      <w:proofErr w:type="spellStart"/>
      <w:r w:rsidRPr="008C6DC2">
        <w:rPr>
          <w:rFonts w:ascii="Trebuchet MS" w:eastAsia="Times New Roman" w:hAnsi="Trebuchet MS" w:cs="Segoe UI Historic"/>
          <w:color w:val="050505"/>
          <w:sz w:val="22"/>
          <w:szCs w:val="22"/>
          <w:lang w:val="fr-FR"/>
        </w:rPr>
        <w:t>Creşterea</w:t>
      </w:r>
      <w:proofErr w:type="spellEnd"/>
      <w:r w:rsidRPr="008C6DC2">
        <w:rPr>
          <w:rFonts w:ascii="Trebuchet MS" w:eastAsia="Times New Roman" w:hAnsi="Trebuchet MS" w:cs="Segoe UI Historic"/>
          <w:color w:val="050505"/>
          <w:sz w:val="22"/>
          <w:szCs w:val="22"/>
          <w:lang w:val="fr-FR"/>
        </w:rPr>
        <w:t xml:space="preserve"> </w:t>
      </w:r>
      <w:proofErr w:type="spellStart"/>
      <w:r w:rsidRPr="008C6DC2">
        <w:rPr>
          <w:rFonts w:ascii="Trebuchet MS" w:eastAsia="Times New Roman" w:hAnsi="Trebuchet MS" w:cs="Segoe UI Historic"/>
          <w:color w:val="050505"/>
          <w:sz w:val="22"/>
          <w:szCs w:val="22"/>
          <w:lang w:val="fr-FR"/>
        </w:rPr>
        <w:t>prestigiului</w:t>
      </w:r>
      <w:proofErr w:type="spellEnd"/>
      <w:r w:rsidRPr="008C6DC2">
        <w:rPr>
          <w:rFonts w:ascii="Trebuchet MS" w:eastAsia="Times New Roman" w:hAnsi="Trebuchet MS" w:cs="Segoe UI Historic"/>
          <w:color w:val="050505"/>
          <w:sz w:val="22"/>
          <w:szCs w:val="22"/>
          <w:lang w:val="fr-FR"/>
        </w:rPr>
        <w:t xml:space="preserve"> </w:t>
      </w:r>
      <w:proofErr w:type="spellStart"/>
      <w:r w:rsidRPr="008C6DC2">
        <w:rPr>
          <w:rFonts w:ascii="Trebuchet MS" w:eastAsia="Times New Roman" w:hAnsi="Trebuchet MS" w:cs="Segoe UI Historic"/>
          <w:color w:val="050505"/>
          <w:sz w:val="22"/>
          <w:szCs w:val="22"/>
          <w:lang w:val="fr-FR"/>
        </w:rPr>
        <w:t>funcţiei</w:t>
      </w:r>
      <w:proofErr w:type="spellEnd"/>
      <w:r w:rsidRPr="008C6DC2">
        <w:rPr>
          <w:rFonts w:ascii="Trebuchet MS" w:eastAsia="Times New Roman" w:hAnsi="Trebuchet MS" w:cs="Segoe UI Historic"/>
          <w:color w:val="050505"/>
          <w:sz w:val="22"/>
          <w:szCs w:val="22"/>
          <w:lang w:val="fr-FR"/>
        </w:rPr>
        <w:t xml:space="preserve"> </w:t>
      </w:r>
      <w:proofErr w:type="spellStart"/>
      <w:r w:rsidRPr="008C6DC2">
        <w:rPr>
          <w:rFonts w:ascii="Trebuchet MS" w:eastAsia="Times New Roman" w:hAnsi="Trebuchet MS" w:cs="Segoe UI Historic"/>
          <w:color w:val="050505"/>
          <w:sz w:val="22"/>
          <w:szCs w:val="22"/>
          <w:lang w:val="fr-FR"/>
        </w:rPr>
        <w:t>publice</w:t>
      </w:r>
      <w:proofErr w:type="spellEnd"/>
      <w:r w:rsidRPr="008C6DC2">
        <w:rPr>
          <w:rFonts w:ascii="Trebuchet MS" w:eastAsia="Times New Roman" w:hAnsi="Trebuchet MS" w:cs="Segoe UI Historic"/>
          <w:color w:val="050505"/>
          <w:sz w:val="22"/>
          <w:szCs w:val="22"/>
          <w:lang w:val="fr-FR"/>
        </w:rPr>
        <w:t xml:space="preserve">, </w:t>
      </w:r>
      <w:proofErr w:type="spellStart"/>
      <w:r w:rsidRPr="008C6DC2">
        <w:rPr>
          <w:rFonts w:ascii="Trebuchet MS" w:eastAsia="Times New Roman" w:hAnsi="Trebuchet MS" w:cs="Segoe UI Historic"/>
          <w:color w:val="050505"/>
          <w:sz w:val="22"/>
          <w:szCs w:val="22"/>
          <w:lang w:val="fr-FR"/>
        </w:rPr>
        <w:t>măsură</w:t>
      </w:r>
      <w:proofErr w:type="spellEnd"/>
      <w:r w:rsidRPr="008C6DC2">
        <w:rPr>
          <w:rFonts w:ascii="Trebuchet MS" w:eastAsia="Times New Roman" w:hAnsi="Trebuchet MS" w:cs="Segoe UI Historic"/>
          <w:color w:val="050505"/>
          <w:sz w:val="22"/>
          <w:szCs w:val="22"/>
          <w:lang w:val="fr-FR"/>
        </w:rPr>
        <w:t xml:space="preserve"> ANFP </w:t>
      </w:r>
      <w:proofErr w:type="spellStart"/>
      <w:r w:rsidRPr="008C6DC2">
        <w:rPr>
          <w:rFonts w:ascii="Trebuchet MS" w:eastAsia="Times New Roman" w:hAnsi="Trebuchet MS" w:cs="Segoe UI Historic"/>
          <w:color w:val="050505"/>
          <w:sz w:val="22"/>
          <w:szCs w:val="22"/>
          <w:lang w:val="fr-FR"/>
        </w:rPr>
        <w:t>în</w:t>
      </w:r>
      <w:proofErr w:type="spellEnd"/>
      <w:r w:rsidRPr="008C6DC2">
        <w:rPr>
          <w:rFonts w:ascii="Trebuchet MS" w:eastAsia="Times New Roman" w:hAnsi="Trebuchet MS" w:cs="Segoe UI Historic"/>
          <w:sz w:val="22"/>
          <w:szCs w:val="22"/>
          <w:lang w:val="fr-FR"/>
        </w:rPr>
        <w:t xml:space="preserve"> </w:t>
      </w:r>
      <w:hyperlink r:id="rId9" w:history="1">
        <w:r w:rsidRPr="008C6DC2">
          <w:rPr>
            <w:rFonts w:ascii="Trebuchet MS" w:eastAsia="Times New Roman" w:hAnsi="Trebuchet MS" w:cs="Segoe UI Historic"/>
            <w:sz w:val="22"/>
            <w:szCs w:val="22"/>
            <w:bdr w:val="none" w:sz="0" w:space="0" w:color="auto" w:frame="1"/>
            <w:lang w:val="fr-FR"/>
          </w:rPr>
          <w:t>PNRR</w:t>
        </w:r>
      </w:hyperlink>
    </w:p>
    <w:p w14:paraId="0EDE0BE2" w14:textId="77777777" w:rsidR="0096698E" w:rsidRPr="00B23B21" w:rsidRDefault="0096698E" w:rsidP="00057516">
      <w:pPr>
        <w:shd w:val="clear" w:color="auto" w:fill="FFFFFF"/>
        <w:jc w:val="center"/>
        <w:rPr>
          <w:rFonts w:ascii="Trebuchet MS" w:eastAsia="Times New Roman" w:hAnsi="Trebuchet MS" w:cs="Segoe UI Historic"/>
          <w:color w:val="0000FF"/>
          <w:u w:val="single"/>
          <w:bdr w:val="none" w:sz="0" w:space="0" w:color="auto" w:frame="1"/>
          <w:lang w:val="fr-FR"/>
        </w:rPr>
      </w:pPr>
    </w:p>
    <w:p w14:paraId="3C461937" w14:textId="77777777" w:rsidR="00057516" w:rsidRPr="00B23B21" w:rsidRDefault="00057516" w:rsidP="00057516">
      <w:pPr>
        <w:shd w:val="clear" w:color="auto" w:fill="FFFFFF"/>
        <w:jc w:val="center"/>
        <w:rPr>
          <w:rFonts w:ascii="Trebuchet MS" w:eastAsia="Times New Roman" w:hAnsi="Trebuchet MS" w:cs="Segoe UI Historic"/>
          <w:color w:val="050505"/>
          <w:lang w:val="fr-FR"/>
        </w:rPr>
      </w:pPr>
    </w:p>
    <w:p w14:paraId="68422CA0" w14:textId="29D726B5" w:rsidR="00057516" w:rsidRPr="00DB2F5A" w:rsidRDefault="00057516" w:rsidP="00057516">
      <w:pPr>
        <w:shd w:val="clear" w:color="auto" w:fill="FFFFFF"/>
        <w:jc w:val="both"/>
        <w:rPr>
          <w:rFonts w:ascii="Trebuchet MS" w:eastAsia="Times New Roman" w:hAnsi="Trebuchet MS" w:cs="Segoe UI Historic"/>
          <w:color w:val="050505"/>
          <w:sz w:val="22"/>
          <w:szCs w:val="22"/>
          <w:lang w:val="fr-FR"/>
        </w:rPr>
      </w:pPr>
      <w:proofErr w:type="spellStart"/>
      <w:r w:rsidRPr="00DB2F5A">
        <w:rPr>
          <w:rFonts w:ascii="Trebuchet MS" w:eastAsia="Times New Roman" w:hAnsi="Trebuchet MS" w:cs="Segoe UI Historic"/>
          <w:color w:val="050505"/>
          <w:sz w:val="22"/>
          <w:szCs w:val="22"/>
          <w:lang w:val="fr-FR"/>
        </w:rPr>
        <w:t>Agenţia</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Naţională</w:t>
      </w:r>
      <w:proofErr w:type="spellEnd"/>
      <w:r w:rsidRPr="00DB2F5A">
        <w:rPr>
          <w:rFonts w:ascii="Trebuchet MS" w:eastAsia="Times New Roman" w:hAnsi="Trebuchet MS" w:cs="Segoe UI Historic"/>
          <w:color w:val="050505"/>
          <w:sz w:val="22"/>
          <w:szCs w:val="22"/>
          <w:lang w:val="fr-FR"/>
        </w:rPr>
        <w:t xml:space="preserve"> </w:t>
      </w:r>
      <w:proofErr w:type="gramStart"/>
      <w:r w:rsidRPr="00DB2F5A">
        <w:rPr>
          <w:rFonts w:ascii="Trebuchet MS" w:eastAsia="Times New Roman" w:hAnsi="Trebuchet MS" w:cs="Segoe UI Historic"/>
          <w:color w:val="050505"/>
          <w:sz w:val="22"/>
          <w:szCs w:val="22"/>
          <w:lang w:val="fr-FR"/>
        </w:rPr>
        <w:t>a</w:t>
      </w:r>
      <w:proofErr w:type="gram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Funcţionarilor</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Publici</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implementează</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în</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perioada</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sz w:val="22"/>
          <w:szCs w:val="22"/>
          <w:lang w:val="fr-FR"/>
        </w:rPr>
        <w:t>iulie</w:t>
      </w:r>
      <w:proofErr w:type="spellEnd"/>
      <w:r w:rsidRPr="00DB2F5A">
        <w:rPr>
          <w:rFonts w:ascii="Trebuchet MS" w:eastAsia="Times New Roman" w:hAnsi="Trebuchet MS" w:cs="Segoe UI Historic"/>
          <w:sz w:val="22"/>
          <w:szCs w:val="22"/>
          <w:lang w:val="fr-FR"/>
        </w:rPr>
        <w:t xml:space="preserve"> 2022 – </w:t>
      </w:r>
      <w:proofErr w:type="spellStart"/>
      <w:r w:rsidRPr="00DB2F5A">
        <w:rPr>
          <w:rFonts w:ascii="Trebuchet MS" w:eastAsia="Times New Roman" w:hAnsi="Trebuchet MS" w:cs="Segoe UI Historic"/>
          <w:sz w:val="22"/>
          <w:szCs w:val="22"/>
          <w:lang w:val="fr-FR"/>
        </w:rPr>
        <w:t>decembrie</w:t>
      </w:r>
      <w:proofErr w:type="spellEnd"/>
      <w:r w:rsidRPr="00DB2F5A">
        <w:rPr>
          <w:rFonts w:ascii="Trebuchet MS" w:eastAsia="Times New Roman" w:hAnsi="Trebuchet MS" w:cs="Segoe UI Historic"/>
          <w:sz w:val="22"/>
          <w:szCs w:val="22"/>
          <w:lang w:val="fr-FR"/>
        </w:rPr>
        <w:t xml:space="preserve"> 2024</w:t>
      </w:r>
      <w:r w:rsidR="00C12D52">
        <w:rPr>
          <w:rFonts w:ascii="Trebuchet MS" w:eastAsia="Times New Roman" w:hAnsi="Trebuchet MS" w:cs="Segoe UI Historic"/>
          <w:sz w:val="22"/>
          <w:szCs w:val="22"/>
          <w:lang w:val="fr-FR"/>
        </w:rPr>
        <w:t>,</w:t>
      </w:r>
      <w:r w:rsidRPr="00DB2F5A">
        <w:rPr>
          <w:rFonts w:ascii="Trebuchet MS" w:eastAsia="Times New Roman" w:hAnsi="Trebuchet MS" w:cs="Segoe UI Historic"/>
          <w:sz w:val="22"/>
          <w:szCs w:val="22"/>
          <w:lang w:val="fr-FR"/>
        </w:rPr>
        <w:t xml:space="preserve"> </w:t>
      </w:r>
      <w:proofErr w:type="spellStart"/>
      <w:r w:rsidRPr="00DB2F5A">
        <w:rPr>
          <w:rFonts w:ascii="Trebuchet MS" w:eastAsia="Times New Roman" w:hAnsi="Trebuchet MS" w:cs="Segoe UI Historic"/>
          <w:color w:val="050505"/>
          <w:sz w:val="22"/>
          <w:szCs w:val="22"/>
          <w:lang w:val="fr-FR"/>
        </w:rPr>
        <w:t>activitățile</w:t>
      </w:r>
      <w:proofErr w:type="spellEnd"/>
      <w:r w:rsidRPr="00DB2F5A">
        <w:rPr>
          <w:rFonts w:ascii="Trebuchet MS" w:eastAsia="Times New Roman" w:hAnsi="Trebuchet MS" w:cs="Segoe UI Historic"/>
          <w:color w:val="050505"/>
          <w:sz w:val="22"/>
          <w:szCs w:val="22"/>
          <w:lang w:val="fr-FR"/>
        </w:rPr>
        <w:t xml:space="preserve"> pentru </w:t>
      </w:r>
      <w:proofErr w:type="spellStart"/>
      <w:r w:rsidRPr="00DB2F5A">
        <w:rPr>
          <w:rFonts w:ascii="Trebuchet MS" w:eastAsia="Times New Roman" w:hAnsi="Trebuchet MS" w:cs="Segoe UI Historic"/>
          <w:color w:val="050505"/>
          <w:sz w:val="22"/>
          <w:szCs w:val="22"/>
          <w:lang w:val="fr-FR"/>
        </w:rPr>
        <w:t>realizarea</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Jalonului</w:t>
      </w:r>
      <w:proofErr w:type="spellEnd"/>
      <w:r w:rsidRPr="00DB2F5A">
        <w:rPr>
          <w:rFonts w:ascii="Trebuchet MS" w:eastAsia="Times New Roman" w:hAnsi="Trebuchet MS" w:cs="Segoe UI Historic"/>
          <w:color w:val="050505"/>
          <w:sz w:val="22"/>
          <w:szCs w:val="22"/>
          <w:lang w:val="fr-FR"/>
        </w:rPr>
        <w:t xml:space="preserve"> 418 -</w:t>
      </w:r>
      <w:proofErr w:type="spellStart"/>
      <w:r w:rsidRPr="00DB2F5A">
        <w:rPr>
          <w:rFonts w:ascii="Trebuchet MS" w:eastAsia="Times New Roman" w:hAnsi="Trebuchet MS" w:cs="Segoe UI Historic"/>
          <w:i/>
          <w:color w:val="050505"/>
          <w:sz w:val="22"/>
          <w:szCs w:val="22"/>
          <w:lang w:val="fr-FR"/>
        </w:rPr>
        <w:t>Intrarea</w:t>
      </w:r>
      <w:proofErr w:type="spellEnd"/>
      <w:r w:rsidRPr="00DB2F5A">
        <w:rPr>
          <w:rFonts w:ascii="Trebuchet MS" w:eastAsia="Times New Roman" w:hAnsi="Trebuchet MS" w:cs="Segoe UI Historic"/>
          <w:i/>
          <w:color w:val="050505"/>
          <w:sz w:val="22"/>
          <w:szCs w:val="22"/>
          <w:lang w:val="fr-FR"/>
        </w:rPr>
        <w:t xml:space="preserve"> </w:t>
      </w:r>
      <w:proofErr w:type="spellStart"/>
      <w:r w:rsidRPr="00DB2F5A">
        <w:rPr>
          <w:rFonts w:ascii="Trebuchet MS" w:eastAsia="Times New Roman" w:hAnsi="Trebuchet MS" w:cs="Segoe UI Historic"/>
          <w:i/>
          <w:color w:val="050505"/>
          <w:sz w:val="22"/>
          <w:szCs w:val="22"/>
          <w:lang w:val="fr-FR"/>
        </w:rPr>
        <w:t>în</w:t>
      </w:r>
      <w:proofErr w:type="spellEnd"/>
      <w:r w:rsidRPr="00DB2F5A">
        <w:rPr>
          <w:rFonts w:ascii="Trebuchet MS" w:eastAsia="Times New Roman" w:hAnsi="Trebuchet MS" w:cs="Segoe UI Historic"/>
          <w:i/>
          <w:color w:val="050505"/>
          <w:sz w:val="22"/>
          <w:szCs w:val="22"/>
          <w:lang w:val="fr-FR"/>
        </w:rPr>
        <w:t xml:space="preserve"> </w:t>
      </w:r>
      <w:proofErr w:type="spellStart"/>
      <w:r w:rsidRPr="00DB2F5A">
        <w:rPr>
          <w:rFonts w:ascii="Trebuchet MS" w:eastAsia="Times New Roman" w:hAnsi="Trebuchet MS" w:cs="Segoe UI Historic"/>
          <w:i/>
          <w:color w:val="050505"/>
          <w:sz w:val="22"/>
          <w:szCs w:val="22"/>
          <w:lang w:val="fr-FR"/>
        </w:rPr>
        <w:t>vigoare</w:t>
      </w:r>
      <w:proofErr w:type="spellEnd"/>
      <w:r w:rsidRPr="00DB2F5A">
        <w:rPr>
          <w:rFonts w:ascii="Trebuchet MS" w:eastAsia="Times New Roman" w:hAnsi="Trebuchet MS" w:cs="Segoe UI Historic"/>
          <w:i/>
          <w:color w:val="050505"/>
          <w:sz w:val="22"/>
          <w:szCs w:val="22"/>
          <w:lang w:val="fr-FR"/>
        </w:rPr>
        <w:t xml:space="preserve"> a </w:t>
      </w:r>
      <w:proofErr w:type="spellStart"/>
      <w:r w:rsidRPr="00DB2F5A">
        <w:rPr>
          <w:rFonts w:ascii="Trebuchet MS" w:eastAsia="Times New Roman" w:hAnsi="Trebuchet MS" w:cs="Segoe UI Historic"/>
          <w:i/>
          <w:color w:val="050505"/>
          <w:sz w:val="22"/>
          <w:szCs w:val="22"/>
          <w:lang w:val="fr-FR"/>
        </w:rPr>
        <w:t>două</w:t>
      </w:r>
      <w:proofErr w:type="spellEnd"/>
      <w:r w:rsidRPr="00DB2F5A">
        <w:rPr>
          <w:rFonts w:ascii="Trebuchet MS" w:eastAsia="Times New Roman" w:hAnsi="Trebuchet MS" w:cs="Segoe UI Historic"/>
          <w:i/>
          <w:color w:val="050505"/>
          <w:sz w:val="22"/>
          <w:szCs w:val="22"/>
          <w:lang w:val="fr-FR"/>
        </w:rPr>
        <w:t xml:space="preserve"> acte </w:t>
      </w:r>
      <w:proofErr w:type="spellStart"/>
      <w:r w:rsidRPr="00DB2F5A">
        <w:rPr>
          <w:rFonts w:ascii="Trebuchet MS" w:eastAsia="Times New Roman" w:hAnsi="Trebuchet MS" w:cs="Segoe UI Historic"/>
          <w:i/>
          <w:color w:val="050505"/>
          <w:sz w:val="22"/>
          <w:szCs w:val="22"/>
          <w:lang w:val="fr-FR"/>
        </w:rPr>
        <w:t>legislative</w:t>
      </w:r>
      <w:proofErr w:type="spellEnd"/>
      <w:r w:rsidRPr="00DB2F5A">
        <w:rPr>
          <w:rFonts w:ascii="Trebuchet MS" w:eastAsia="Times New Roman" w:hAnsi="Trebuchet MS" w:cs="Segoe UI Historic"/>
          <w:i/>
          <w:color w:val="050505"/>
          <w:sz w:val="22"/>
          <w:szCs w:val="22"/>
          <w:lang w:val="fr-FR"/>
        </w:rPr>
        <w:t xml:space="preserve"> </w:t>
      </w:r>
      <w:proofErr w:type="spellStart"/>
      <w:r w:rsidRPr="00DB2F5A">
        <w:rPr>
          <w:rFonts w:ascii="Trebuchet MS" w:eastAsia="Times New Roman" w:hAnsi="Trebuchet MS" w:cs="Segoe UI Historic"/>
          <w:i/>
          <w:color w:val="050505"/>
          <w:sz w:val="22"/>
          <w:szCs w:val="22"/>
          <w:lang w:val="fr-FR"/>
        </w:rPr>
        <w:t>privind</w:t>
      </w:r>
      <w:proofErr w:type="spellEnd"/>
      <w:r w:rsidRPr="00DB2F5A">
        <w:rPr>
          <w:rFonts w:ascii="Trebuchet MS" w:eastAsia="Times New Roman" w:hAnsi="Trebuchet MS" w:cs="Segoe UI Historic"/>
          <w:i/>
          <w:color w:val="050505"/>
          <w:sz w:val="22"/>
          <w:szCs w:val="22"/>
          <w:lang w:val="fr-FR"/>
        </w:rPr>
        <w:t xml:space="preserve"> </w:t>
      </w:r>
      <w:proofErr w:type="spellStart"/>
      <w:r w:rsidRPr="00DB2F5A">
        <w:rPr>
          <w:rFonts w:ascii="Trebuchet MS" w:eastAsia="Times New Roman" w:hAnsi="Trebuchet MS" w:cs="Segoe UI Historic"/>
          <w:i/>
          <w:color w:val="050505"/>
          <w:sz w:val="22"/>
          <w:szCs w:val="22"/>
          <w:lang w:val="fr-FR"/>
        </w:rPr>
        <w:t>managementul</w:t>
      </w:r>
      <w:proofErr w:type="spellEnd"/>
      <w:r w:rsidRPr="00DB2F5A">
        <w:rPr>
          <w:rFonts w:ascii="Trebuchet MS" w:eastAsia="Times New Roman" w:hAnsi="Trebuchet MS" w:cs="Segoe UI Historic"/>
          <w:i/>
          <w:color w:val="050505"/>
          <w:sz w:val="22"/>
          <w:szCs w:val="22"/>
          <w:lang w:val="fr-FR"/>
        </w:rPr>
        <w:t xml:space="preserve"> </w:t>
      </w:r>
      <w:proofErr w:type="spellStart"/>
      <w:r w:rsidRPr="00DB2F5A">
        <w:rPr>
          <w:rFonts w:ascii="Trebuchet MS" w:eastAsia="Times New Roman" w:hAnsi="Trebuchet MS" w:cs="Segoe UI Historic"/>
          <w:i/>
          <w:color w:val="050505"/>
          <w:sz w:val="22"/>
          <w:szCs w:val="22"/>
          <w:lang w:val="fr-FR"/>
        </w:rPr>
        <w:t>resurselor</w:t>
      </w:r>
      <w:proofErr w:type="spellEnd"/>
      <w:r w:rsidRPr="00DB2F5A">
        <w:rPr>
          <w:rFonts w:ascii="Trebuchet MS" w:eastAsia="Times New Roman" w:hAnsi="Trebuchet MS" w:cs="Segoe UI Historic"/>
          <w:i/>
          <w:color w:val="050505"/>
          <w:sz w:val="22"/>
          <w:szCs w:val="22"/>
          <w:lang w:val="fr-FR"/>
        </w:rPr>
        <w:t xml:space="preserve"> umane</w:t>
      </w:r>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din</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cadrul</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Componentei</w:t>
      </w:r>
      <w:proofErr w:type="spellEnd"/>
      <w:r w:rsidRPr="00DB2F5A">
        <w:rPr>
          <w:rFonts w:ascii="Trebuchet MS" w:eastAsia="Times New Roman" w:hAnsi="Trebuchet MS" w:cs="Segoe UI Historic"/>
          <w:color w:val="050505"/>
          <w:sz w:val="22"/>
          <w:szCs w:val="22"/>
          <w:lang w:val="fr-FR"/>
        </w:rPr>
        <w:t xml:space="preserve"> C14 – </w:t>
      </w:r>
      <w:proofErr w:type="spellStart"/>
      <w:r w:rsidRPr="00DB2F5A">
        <w:rPr>
          <w:rFonts w:ascii="Trebuchet MS" w:eastAsia="Times New Roman" w:hAnsi="Trebuchet MS" w:cs="Segoe UI Historic"/>
          <w:color w:val="050505"/>
          <w:sz w:val="22"/>
          <w:szCs w:val="22"/>
          <w:lang w:val="fr-FR"/>
        </w:rPr>
        <w:t>Bună</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guvernanță</w:t>
      </w:r>
      <w:proofErr w:type="spellEnd"/>
      <w:r w:rsidRPr="00DB2F5A">
        <w:rPr>
          <w:rFonts w:ascii="Trebuchet MS" w:eastAsia="Times New Roman" w:hAnsi="Trebuchet MS" w:cs="Segoe UI Historic"/>
          <w:color w:val="050505"/>
          <w:sz w:val="22"/>
          <w:szCs w:val="22"/>
          <w:lang w:val="fr-FR"/>
        </w:rPr>
        <w:t xml:space="preserve">, Reforma 3 - Management performant al </w:t>
      </w:r>
      <w:proofErr w:type="spellStart"/>
      <w:r w:rsidRPr="00DB2F5A">
        <w:rPr>
          <w:rFonts w:ascii="Trebuchet MS" w:eastAsia="Times New Roman" w:hAnsi="Trebuchet MS" w:cs="Segoe UI Historic"/>
          <w:color w:val="050505"/>
          <w:sz w:val="22"/>
          <w:szCs w:val="22"/>
          <w:lang w:val="fr-FR"/>
        </w:rPr>
        <w:t>resurselor</w:t>
      </w:r>
      <w:proofErr w:type="spellEnd"/>
      <w:r w:rsidRPr="00DB2F5A">
        <w:rPr>
          <w:rFonts w:ascii="Trebuchet MS" w:eastAsia="Times New Roman" w:hAnsi="Trebuchet MS" w:cs="Segoe UI Historic"/>
          <w:color w:val="050505"/>
          <w:sz w:val="22"/>
          <w:szCs w:val="22"/>
          <w:lang w:val="fr-FR"/>
        </w:rPr>
        <w:t xml:space="preserve"> umane </w:t>
      </w:r>
      <w:proofErr w:type="spellStart"/>
      <w:r w:rsidRPr="00DB2F5A">
        <w:rPr>
          <w:rFonts w:ascii="Trebuchet MS" w:eastAsia="Times New Roman" w:hAnsi="Trebuchet MS" w:cs="Segoe UI Historic"/>
          <w:color w:val="050505"/>
          <w:sz w:val="22"/>
          <w:szCs w:val="22"/>
          <w:lang w:val="fr-FR"/>
        </w:rPr>
        <w:t>în</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sectorul</w:t>
      </w:r>
      <w:proofErr w:type="spellEnd"/>
      <w:r w:rsidRPr="00DB2F5A">
        <w:rPr>
          <w:rFonts w:ascii="Trebuchet MS" w:eastAsia="Times New Roman" w:hAnsi="Trebuchet MS" w:cs="Segoe UI Historic"/>
          <w:color w:val="050505"/>
          <w:sz w:val="22"/>
          <w:szCs w:val="22"/>
          <w:lang w:val="fr-FR"/>
        </w:rPr>
        <w:t xml:space="preserve"> public </w:t>
      </w:r>
      <w:proofErr w:type="spellStart"/>
      <w:r w:rsidRPr="00DB2F5A">
        <w:rPr>
          <w:rFonts w:ascii="Trebuchet MS" w:eastAsia="Times New Roman" w:hAnsi="Trebuchet MS" w:cs="Segoe UI Historic"/>
          <w:color w:val="050505"/>
          <w:sz w:val="22"/>
          <w:szCs w:val="22"/>
          <w:lang w:val="fr-FR"/>
        </w:rPr>
        <w:t>din</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Planul</w:t>
      </w:r>
      <w:proofErr w:type="spellEnd"/>
      <w:r w:rsidRPr="00DB2F5A">
        <w:rPr>
          <w:rFonts w:ascii="Trebuchet MS" w:eastAsia="Times New Roman" w:hAnsi="Trebuchet MS" w:cs="Segoe UI Historic"/>
          <w:color w:val="050505"/>
          <w:sz w:val="22"/>
          <w:szCs w:val="22"/>
          <w:lang w:val="fr-FR"/>
        </w:rPr>
        <w:t xml:space="preserve"> Nat</w:t>
      </w:r>
      <w:r w:rsidR="00B23B21" w:rsidRPr="00DB2F5A">
        <w:rPr>
          <w:rFonts w:ascii="Trebuchet MS" w:eastAsia="Times New Roman" w:hAnsi="Trebuchet MS" w:cs="Segoe UI Historic"/>
          <w:color w:val="050505"/>
          <w:sz w:val="22"/>
          <w:szCs w:val="22"/>
          <w:lang w:val="fr-FR"/>
        </w:rPr>
        <w:t xml:space="preserve">ional de </w:t>
      </w:r>
      <w:proofErr w:type="spellStart"/>
      <w:r w:rsidR="00B23B21" w:rsidRPr="00DB2F5A">
        <w:rPr>
          <w:rFonts w:ascii="Trebuchet MS" w:eastAsia="Times New Roman" w:hAnsi="Trebuchet MS" w:cs="Segoe UI Historic"/>
          <w:color w:val="050505"/>
          <w:sz w:val="22"/>
          <w:szCs w:val="22"/>
          <w:lang w:val="fr-FR"/>
        </w:rPr>
        <w:t>Redresare</w:t>
      </w:r>
      <w:proofErr w:type="spellEnd"/>
      <w:r w:rsidR="00B23B21" w:rsidRPr="00DB2F5A">
        <w:rPr>
          <w:rFonts w:ascii="Trebuchet MS" w:eastAsia="Times New Roman" w:hAnsi="Trebuchet MS" w:cs="Segoe UI Historic"/>
          <w:color w:val="050505"/>
          <w:sz w:val="22"/>
          <w:szCs w:val="22"/>
          <w:lang w:val="fr-FR"/>
        </w:rPr>
        <w:t xml:space="preserve"> </w:t>
      </w:r>
      <w:proofErr w:type="spellStart"/>
      <w:r w:rsidR="00B23B21" w:rsidRPr="00DB2F5A">
        <w:rPr>
          <w:rFonts w:ascii="Trebuchet MS" w:eastAsia="Times New Roman" w:hAnsi="Trebuchet MS" w:cs="Segoe UI Historic"/>
          <w:color w:val="050505"/>
          <w:sz w:val="22"/>
          <w:szCs w:val="22"/>
          <w:lang w:val="fr-FR"/>
        </w:rPr>
        <w:t>şi</w:t>
      </w:r>
      <w:proofErr w:type="spellEnd"/>
      <w:r w:rsidR="00B23B21" w:rsidRPr="00DB2F5A">
        <w:rPr>
          <w:rFonts w:ascii="Trebuchet MS" w:eastAsia="Times New Roman" w:hAnsi="Trebuchet MS" w:cs="Segoe UI Historic"/>
          <w:color w:val="050505"/>
          <w:sz w:val="22"/>
          <w:szCs w:val="22"/>
          <w:lang w:val="fr-FR"/>
        </w:rPr>
        <w:t xml:space="preserve"> </w:t>
      </w:r>
      <w:proofErr w:type="spellStart"/>
      <w:r w:rsidR="00B23B21" w:rsidRPr="00DB2F5A">
        <w:rPr>
          <w:rFonts w:ascii="Trebuchet MS" w:eastAsia="Times New Roman" w:hAnsi="Trebuchet MS" w:cs="Segoe UI Historic"/>
          <w:color w:val="050505"/>
          <w:sz w:val="22"/>
          <w:szCs w:val="22"/>
          <w:lang w:val="fr-FR"/>
        </w:rPr>
        <w:t>Rezilienţ</w:t>
      </w:r>
      <w:r w:rsidR="00F354FD">
        <w:rPr>
          <w:rFonts w:ascii="Trebuchet MS" w:eastAsia="Times New Roman" w:hAnsi="Trebuchet MS" w:cs="Segoe UI Historic"/>
          <w:color w:val="050505"/>
          <w:sz w:val="22"/>
          <w:szCs w:val="22"/>
          <w:lang w:val="fr-FR"/>
        </w:rPr>
        <w:t>ă</w:t>
      </w:r>
      <w:proofErr w:type="spellEnd"/>
      <w:r w:rsidRPr="00DB2F5A">
        <w:rPr>
          <w:rFonts w:ascii="Trebuchet MS" w:eastAsia="Times New Roman" w:hAnsi="Trebuchet MS" w:cs="Segoe UI Historic"/>
          <w:color w:val="050505"/>
          <w:sz w:val="22"/>
          <w:szCs w:val="22"/>
          <w:lang w:val="fr-FR"/>
        </w:rPr>
        <w:t>.</w:t>
      </w:r>
    </w:p>
    <w:p w14:paraId="4DB6DCC7" w14:textId="77777777" w:rsidR="00057516" w:rsidRPr="00DB2F5A" w:rsidRDefault="00057516" w:rsidP="00057516">
      <w:pPr>
        <w:shd w:val="clear" w:color="auto" w:fill="FFFFFF"/>
        <w:jc w:val="both"/>
        <w:rPr>
          <w:rFonts w:ascii="Trebuchet MS" w:eastAsia="Times New Roman" w:hAnsi="Trebuchet MS" w:cs="Segoe UI Historic"/>
          <w:color w:val="050505"/>
          <w:sz w:val="22"/>
          <w:szCs w:val="22"/>
          <w:lang w:val="fr-FR"/>
        </w:rPr>
      </w:pPr>
    </w:p>
    <w:p w14:paraId="7B409249" w14:textId="1B320D41" w:rsidR="00057516" w:rsidRPr="00DB2F5A" w:rsidRDefault="00057516" w:rsidP="00057516">
      <w:pPr>
        <w:shd w:val="clear" w:color="auto" w:fill="FFFFFF"/>
        <w:jc w:val="both"/>
        <w:rPr>
          <w:rFonts w:ascii="Trebuchet MS" w:eastAsia="Times New Roman" w:hAnsi="Trebuchet MS" w:cs="Segoe UI Historic"/>
          <w:color w:val="050505"/>
          <w:sz w:val="22"/>
          <w:szCs w:val="22"/>
          <w:lang w:val="fr-FR"/>
        </w:rPr>
      </w:pPr>
      <w:proofErr w:type="spellStart"/>
      <w:r w:rsidRPr="00DB2F5A">
        <w:rPr>
          <w:rFonts w:ascii="Trebuchet MS" w:eastAsia="Times New Roman" w:hAnsi="Trebuchet MS" w:cs="Segoe UI Historic"/>
          <w:b/>
          <w:sz w:val="22"/>
          <w:szCs w:val="22"/>
          <w:lang w:val="fr-FR"/>
        </w:rPr>
        <w:t>Obiectiv</w:t>
      </w:r>
      <w:r w:rsidR="008475C0" w:rsidRPr="00DB2F5A">
        <w:rPr>
          <w:rFonts w:ascii="Trebuchet MS" w:eastAsia="Times New Roman" w:hAnsi="Trebuchet MS" w:cs="Segoe UI Historic"/>
          <w:b/>
          <w:sz w:val="22"/>
          <w:szCs w:val="22"/>
          <w:lang w:val="fr-FR"/>
        </w:rPr>
        <w:t>ul</w:t>
      </w:r>
      <w:proofErr w:type="spellEnd"/>
      <w:r w:rsidRPr="00DB2F5A">
        <w:rPr>
          <w:rFonts w:ascii="Trebuchet MS" w:eastAsia="Times New Roman" w:hAnsi="Trebuchet MS" w:cs="Segoe UI Historic"/>
          <w:b/>
          <w:sz w:val="22"/>
          <w:szCs w:val="22"/>
          <w:lang w:val="fr-FR"/>
        </w:rPr>
        <w:t xml:space="preserve"> </w:t>
      </w:r>
      <w:proofErr w:type="spellStart"/>
      <w:r w:rsidRPr="00DB2F5A">
        <w:rPr>
          <w:rFonts w:ascii="Trebuchet MS" w:eastAsia="Times New Roman" w:hAnsi="Trebuchet MS" w:cs="Segoe UI Historic"/>
          <w:b/>
          <w:sz w:val="22"/>
          <w:szCs w:val="22"/>
          <w:lang w:val="fr-FR"/>
        </w:rPr>
        <w:t>proiectului</w:t>
      </w:r>
      <w:proofErr w:type="spellEnd"/>
      <w:r w:rsidRPr="00DB2F5A">
        <w:rPr>
          <w:rFonts w:ascii="Trebuchet MS" w:eastAsia="Times New Roman" w:hAnsi="Trebuchet MS" w:cs="Segoe UI Historic"/>
          <w:sz w:val="22"/>
          <w:szCs w:val="22"/>
          <w:lang w:val="fr-FR"/>
        </w:rPr>
        <w:t xml:space="preserve"> este </w:t>
      </w:r>
      <w:proofErr w:type="spellStart"/>
      <w:r w:rsidRPr="00DB2F5A">
        <w:rPr>
          <w:rFonts w:ascii="Trebuchet MS" w:eastAsia="Times New Roman" w:hAnsi="Trebuchet MS" w:cs="Segoe UI Historic"/>
          <w:sz w:val="22"/>
          <w:szCs w:val="22"/>
          <w:lang w:val="fr-FR"/>
        </w:rPr>
        <w:t>creșterea</w:t>
      </w:r>
      <w:proofErr w:type="spellEnd"/>
      <w:r w:rsidRPr="00DB2F5A">
        <w:rPr>
          <w:rFonts w:ascii="Trebuchet MS" w:eastAsia="Times New Roman" w:hAnsi="Trebuchet MS" w:cs="Segoe UI Historic"/>
          <w:sz w:val="22"/>
          <w:szCs w:val="22"/>
          <w:lang w:val="fr-FR"/>
        </w:rPr>
        <w:t xml:space="preserve"> </w:t>
      </w:r>
      <w:proofErr w:type="spellStart"/>
      <w:r w:rsidRPr="00DB2F5A">
        <w:rPr>
          <w:rFonts w:ascii="Trebuchet MS" w:eastAsia="Times New Roman" w:hAnsi="Trebuchet MS" w:cs="Segoe UI Historic"/>
          <w:color w:val="050505"/>
          <w:sz w:val="22"/>
          <w:szCs w:val="22"/>
          <w:lang w:val="fr-FR"/>
        </w:rPr>
        <w:t>prestigiului</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funcției</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publice</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şi</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îmbunătățirea</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imaginii</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funcționarilor</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publici</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privind</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calitatea</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serviciilor</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publice</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oferite</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beneficiarilor</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prin</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promovarea</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carierei</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funcționarilor</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publici</w:t>
      </w:r>
      <w:proofErr w:type="spellEnd"/>
      <w:r w:rsidR="00AB466C">
        <w:rPr>
          <w:rFonts w:ascii="Trebuchet MS" w:eastAsia="Times New Roman" w:hAnsi="Trebuchet MS" w:cs="Segoe UI Historic"/>
          <w:color w:val="050505"/>
          <w:sz w:val="22"/>
          <w:szCs w:val="22"/>
          <w:lang w:val="fr-FR"/>
        </w:rPr>
        <w:t>,</w:t>
      </w:r>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bazate</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pe</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meritocrație</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și</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asigurarea</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unui</w:t>
      </w:r>
      <w:proofErr w:type="spellEnd"/>
      <w:r w:rsidRPr="00DB2F5A">
        <w:rPr>
          <w:rFonts w:ascii="Trebuchet MS" w:eastAsia="Times New Roman" w:hAnsi="Trebuchet MS" w:cs="Segoe UI Historic"/>
          <w:color w:val="050505"/>
          <w:sz w:val="22"/>
          <w:szCs w:val="22"/>
          <w:lang w:val="fr-FR"/>
        </w:rPr>
        <w:t xml:space="preserve"> management </w:t>
      </w:r>
      <w:proofErr w:type="spellStart"/>
      <w:r w:rsidRPr="00DB2F5A">
        <w:rPr>
          <w:rFonts w:ascii="Trebuchet MS" w:eastAsia="Times New Roman" w:hAnsi="Trebuchet MS" w:cs="Segoe UI Historic"/>
          <w:color w:val="050505"/>
          <w:sz w:val="22"/>
          <w:szCs w:val="22"/>
          <w:lang w:val="fr-FR"/>
        </w:rPr>
        <w:t>unitar</w:t>
      </w:r>
      <w:proofErr w:type="spellEnd"/>
      <w:r w:rsidRPr="00DB2F5A">
        <w:rPr>
          <w:rFonts w:ascii="Trebuchet MS" w:eastAsia="Times New Roman" w:hAnsi="Trebuchet MS" w:cs="Segoe UI Historic"/>
          <w:color w:val="050505"/>
          <w:sz w:val="22"/>
          <w:szCs w:val="22"/>
          <w:lang w:val="fr-FR"/>
        </w:rPr>
        <w:t xml:space="preserve"> al </w:t>
      </w:r>
      <w:proofErr w:type="spellStart"/>
      <w:r w:rsidRPr="00DB2F5A">
        <w:rPr>
          <w:rFonts w:ascii="Trebuchet MS" w:eastAsia="Times New Roman" w:hAnsi="Trebuchet MS" w:cs="Segoe UI Historic"/>
          <w:color w:val="050505"/>
          <w:sz w:val="22"/>
          <w:szCs w:val="22"/>
          <w:lang w:val="fr-FR"/>
        </w:rPr>
        <w:t>resurselor</w:t>
      </w:r>
      <w:proofErr w:type="spellEnd"/>
      <w:r w:rsidRPr="00DB2F5A">
        <w:rPr>
          <w:rFonts w:ascii="Trebuchet MS" w:eastAsia="Times New Roman" w:hAnsi="Trebuchet MS" w:cs="Segoe UI Historic"/>
          <w:color w:val="050505"/>
          <w:sz w:val="22"/>
          <w:szCs w:val="22"/>
          <w:lang w:val="fr-FR"/>
        </w:rPr>
        <w:t xml:space="preserve"> umane </w:t>
      </w:r>
      <w:proofErr w:type="spellStart"/>
      <w:r w:rsidRPr="00DB2F5A">
        <w:rPr>
          <w:rFonts w:ascii="Trebuchet MS" w:eastAsia="Times New Roman" w:hAnsi="Trebuchet MS" w:cs="Segoe UI Historic"/>
          <w:color w:val="050505"/>
          <w:sz w:val="22"/>
          <w:szCs w:val="22"/>
          <w:lang w:val="fr-FR"/>
        </w:rPr>
        <w:t>implicate</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în</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furnizarea</w:t>
      </w:r>
      <w:proofErr w:type="spellEnd"/>
      <w:r w:rsidRPr="00DB2F5A">
        <w:rPr>
          <w:rFonts w:ascii="Trebuchet MS" w:eastAsia="Times New Roman" w:hAnsi="Trebuchet MS" w:cs="Segoe UI Historic"/>
          <w:color w:val="050505"/>
          <w:sz w:val="22"/>
          <w:szCs w:val="22"/>
          <w:lang w:val="fr-FR"/>
        </w:rPr>
        <w:t xml:space="preserve"> de </w:t>
      </w:r>
      <w:proofErr w:type="spellStart"/>
      <w:r w:rsidRPr="00DB2F5A">
        <w:rPr>
          <w:rFonts w:ascii="Trebuchet MS" w:eastAsia="Times New Roman" w:hAnsi="Trebuchet MS" w:cs="Segoe UI Historic"/>
          <w:color w:val="050505"/>
          <w:sz w:val="22"/>
          <w:szCs w:val="22"/>
          <w:lang w:val="fr-FR"/>
        </w:rPr>
        <w:t>servi</w:t>
      </w:r>
      <w:r w:rsidR="00836ABB">
        <w:rPr>
          <w:rFonts w:ascii="Trebuchet MS" w:eastAsia="Times New Roman" w:hAnsi="Trebuchet MS" w:cs="Segoe UI Historic"/>
          <w:color w:val="050505"/>
          <w:sz w:val="22"/>
          <w:szCs w:val="22"/>
          <w:lang w:val="fr-FR"/>
        </w:rPr>
        <w:t>cii</w:t>
      </w:r>
      <w:proofErr w:type="spellEnd"/>
      <w:r w:rsidR="00836ABB">
        <w:rPr>
          <w:rFonts w:ascii="Trebuchet MS" w:eastAsia="Times New Roman" w:hAnsi="Trebuchet MS" w:cs="Segoe UI Historic"/>
          <w:color w:val="050505"/>
          <w:sz w:val="22"/>
          <w:szCs w:val="22"/>
          <w:lang w:val="fr-FR"/>
        </w:rPr>
        <w:t xml:space="preserve"> </w:t>
      </w:r>
      <w:proofErr w:type="spellStart"/>
      <w:r w:rsidR="00836ABB">
        <w:rPr>
          <w:rFonts w:ascii="Trebuchet MS" w:eastAsia="Times New Roman" w:hAnsi="Trebuchet MS" w:cs="Segoe UI Historic"/>
          <w:color w:val="050505"/>
          <w:sz w:val="22"/>
          <w:szCs w:val="22"/>
          <w:lang w:val="fr-FR"/>
        </w:rPr>
        <w:t>publice</w:t>
      </w:r>
      <w:proofErr w:type="spellEnd"/>
      <w:r w:rsidR="00836ABB">
        <w:rPr>
          <w:rFonts w:ascii="Trebuchet MS" w:eastAsia="Times New Roman" w:hAnsi="Trebuchet MS" w:cs="Segoe UI Historic"/>
          <w:color w:val="050505"/>
          <w:sz w:val="22"/>
          <w:szCs w:val="22"/>
          <w:lang w:val="fr-FR"/>
        </w:rPr>
        <w:t xml:space="preserve">, </w:t>
      </w:r>
      <w:proofErr w:type="spellStart"/>
      <w:r w:rsidR="00836ABB">
        <w:rPr>
          <w:rFonts w:ascii="Trebuchet MS" w:eastAsia="Times New Roman" w:hAnsi="Trebuchet MS" w:cs="Segoe UI Historic"/>
          <w:color w:val="050505"/>
          <w:sz w:val="22"/>
          <w:szCs w:val="22"/>
          <w:lang w:val="fr-FR"/>
        </w:rPr>
        <w:t>ceea</w:t>
      </w:r>
      <w:proofErr w:type="spellEnd"/>
      <w:r w:rsidR="00836ABB">
        <w:rPr>
          <w:rFonts w:ascii="Trebuchet MS" w:eastAsia="Times New Roman" w:hAnsi="Trebuchet MS" w:cs="Segoe UI Historic"/>
          <w:color w:val="050505"/>
          <w:sz w:val="22"/>
          <w:szCs w:val="22"/>
          <w:lang w:val="fr-FR"/>
        </w:rPr>
        <w:t xml:space="preserve"> </w:t>
      </w:r>
      <w:proofErr w:type="gramStart"/>
      <w:r w:rsidR="00836ABB">
        <w:rPr>
          <w:rFonts w:ascii="Trebuchet MS" w:eastAsia="Times New Roman" w:hAnsi="Trebuchet MS" w:cs="Segoe UI Historic"/>
          <w:color w:val="050505"/>
          <w:sz w:val="22"/>
          <w:szCs w:val="22"/>
          <w:lang w:val="fr-FR"/>
        </w:rPr>
        <w:t>ce</w:t>
      </w:r>
      <w:proofErr w:type="gramEnd"/>
      <w:r w:rsidR="00836ABB">
        <w:rPr>
          <w:rFonts w:ascii="Trebuchet MS" w:eastAsia="Times New Roman" w:hAnsi="Trebuchet MS" w:cs="Segoe UI Historic"/>
          <w:color w:val="050505"/>
          <w:sz w:val="22"/>
          <w:szCs w:val="22"/>
          <w:lang w:val="fr-FR"/>
        </w:rPr>
        <w:t xml:space="preserve"> </w:t>
      </w:r>
      <w:proofErr w:type="spellStart"/>
      <w:r w:rsidR="00836ABB">
        <w:rPr>
          <w:rFonts w:ascii="Trebuchet MS" w:eastAsia="Times New Roman" w:hAnsi="Trebuchet MS" w:cs="Segoe UI Historic"/>
          <w:color w:val="050505"/>
          <w:sz w:val="22"/>
          <w:szCs w:val="22"/>
          <w:lang w:val="fr-FR"/>
        </w:rPr>
        <w:t>ar</w:t>
      </w:r>
      <w:proofErr w:type="spellEnd"/>
      <w:r w:rsidR="00836ABB">
        <w:rPr>
          <w:rFonts w:ascii="Trebuchet MS" w:eastAsia="Times New Roman" w:hAnsi="Trebuchet MS" w:cs="Segoe UI Historic"/>
          <w:color w:val="050505"/>
          <w:sz w:val="22"/>
          <w:szCs w:val="22"/>
          <w:lang w:val="fr-FR"/>
        </w:rPr>
        <w:t xml:space="preserve"> </w:t>
      </w:r>
      <w:proofErr w:type="spellStart"/>
      <w:r w:rsidR="00836ABB">
        <w:rPr>
          <w:rFonts w:ascii="Trebuchet MS" w:eastAsia="Times New Roman" w:hAnsi="Trebuchet MS" w:cs="Segoe UI Historic"/>
          <w:color w:val="050505"/>
          <w:sz w:val="22"/>
          <w:szCs w:val="22"/>
          <w:lang w:val="fr-FR"/>
        </w:rPr>
        <w:t>avea</w:t>
      </w:r>
      <w:proofErr w:type="spellEnd"/>
      <w:r w:rsidR="00836ABB">
        <w:rPr>
          <w:rFonts w:ascii="Trebuchet MS" w:eastAsia="Times New Roman" w:hAnsi="Trebuchet MS" w:cs="Segoe UI Historic"/>
          <w:color w:val="050505"/>
          <w:sz w:val="22"/>
          <w:szCs w:val="22"/>
          <w:lang w:val="fr-FR"/>
        </w:rPr>
        <w:t xml:space="preserve"> ca </w:t>
      </w:r>
      <w:proofErr w:type="spellStart"/>
      <w:r w:rsidR="00836ABB">
        <w:rPr>
          <w:rFonts w:ascii="Trebuchet MS" w:eastAsia="Times New Roman" w:hAnsi="Trebuchet MS" w:cs="Segoe UI Historic"/>
          <w:color w:val="050505"/>
          <w:sz w:val="22"/>
          <w:szCs w:val="22"/>
          <w:lang w:val="fr-FR"/>
        </w:rPr>
        <w:t>efect</w:t>
      </w:r>
      <w:proofErr w:type="spellEnd"/>
      <w:r w:rsidR="00836ABB">
        <w:rPr>
          <w:rFonts w:ascii="Trebuchet MS" w:eastAsia="Times New Roman" w:hAnsi="Trebuchet MS" w:cs="Segoe UI Historic"/>
          <w:color w:val="050505"/>
          <w:sz w:val="22"/>
          <w:szCs w:val="22"/>
          <w:lang w:val="fr-FR"/>
        </w:rPr>
        <w:t xml:space="preserve"> </w:t>
      </w:r>
      <w:proofErr w:type="spellStart"/>
      <w:r w:rsidR="00836ABB" w:rsidRPr="00DB2F5A">
        <w:rPr>
          <w:rFonts w:ascii="Trebuchet MS" w:eastAsia="Times New Roman" w:hAnsi="Trebuchet MS" w:cs="Segoe UI Historic"/>
          <w:color w:val="050505"/>
          <w:sz w:val="22"/>
          <w:szCs w:val="22"/>
          <w:lang w:val="fr-FR"/>
        </w:rPr>
        <w:t>îmbunătăţirea</w:t>
      </w:r>
      <w:proofErr w:type="spellEnd"/>
      <w:r w:rsidR="00836ABB" w:rsidRPr="00DB2F5A">
        <w:rPr>
          <w:rFonts w:ascii="Trebuchet MS" w:eastAsia="Times New Roman" w:hAnsi="Trebuchet MS" w:cs="Segoe UI Historic"/>
          <w:color w:val="050505"/>
          <w:sz w:val="22"/>
          <w:szCs w:val="22"/>
          <w:lang w:val="fr-FR"/>
        </w:rPr>
        <w:t xml:space="preserve"> </w:t>
      </w:r>
      <w:proofErr w:type="spellStart"/>
      <w:r w:rsidR="00836ABB" w:rsidRPr="00DB2F5A">
        <w:rPr>
          <w:rFonts w:ascii="Trebuchet MS" w:eastAsia="Times New Roman" w:hAnsi="Trebuchet MS" w:cs="Segoe UI Historic"/>
          <w:color w:val="050505"/>
          <w:sz w:val="22"/>
          <w:szCs w:val="22"/>
          <w:lang w:val="fr-FR"/>
        </w:rPr>
        <w:t>serviciilor</w:t>
      </w:r>
      <w:proofErr w:type="spellEnd"/>
      <w:r w:rsidR="00836ABB" w:rsidRPr="00DB2F5A">
        <w:rPr>
          <w:rFonts w:ascii="Trebuchet MS" w:eastAsia="Times New Roman" w:hAnsi="Trebuchet MS" w:cs="Segoe UI Historic"/>
          <w:color w:val="050505"/>
          <w:sz w:val="22"/>
          <w:szCs w:val="22"/>
          <w:lang w:val="fr-FR"/>
        </w:rPr>
        <w:t xml:space="preserve"> </w:t>
      </w:r>
      <w:proofErr w:type="spellStart"/>
      <w:r w:rsidR="00836ABB" w:rsidRPr="00DB2F5A">
        <w:rPr>
          <w:rFonts w:ascii="Trebuchet MS" w:eastAsia="Times New Roman" w:hAnsi="Trebuchet MS" w:cs="Segoe UI Historic"/>
          <w:color w:val="050505"/>
          <w:sz w:val="22"/>
          <w:szCs w:val="22"/>
          <w:lang w:val="fr-FR"/>
        </w:rPr>
        <w:t>publice</w:t>
      </w:r>
      <w:proofErr w:type="spellEnd"/>
      <w:r w:rsidR="00836ABB" w:rsidRPr="00DB2F5A">
        <w:rPr>
          <w:rFonts w:ascii="Trebuchet MS" w:eastAsia="Times New Roman" w:hAnsi="Trebuchet MS" w:cs="Segoe UI Historic"/>
          <w:color w:val="050505"/>
          <w:sz w:val="22"/>
          <w:szCs w:val="22"/>
          <w:lang w:val="fr-FR"/>
        </w:rPr>
        <w:t xml:space="preserve"> </w:t>
      </w:r>
      <w:proofErr w:type="spellStart"/>
      <w:r w:rsidR="00836ABB" w:rsidRPr="00DB2F5A">
        <w:rPr>
          <w:rFonts w:ascii="Trebuchet MS" w:eastAsia="Times New Roman" w:hAnsi="Trebuchet MS" w:cs="Segoe UI Historic"/>
          <w:color w:val="050505"/>
          <w:sz w:val="22"/>
          <w:szCs w:val="22"/>
          <w:lang w:val="fr-FR"/>
        </w:rPr>
        <w:t>oferite</w:t>
      </w:r>
      <w:proofErr w:type="spellEnd"/>
      <w:r w:rsidR="00836ABB" w:rsidRPr="00DB2F5A">
        <w:rPr>
          <w:rFonts w:ascii="Trebuchet MS" w:eastAsia="Times New Roman" w:hAnsi="Trebuchet MS" w:cs="Segoe UI Historic"/>
          <w:color w:val="050505"/>
          <w:sz w:val="22"/>
          <w:szCs w:val="22"/>
          <w:lang w:val="fr-FR"/>
        </w:rPr>
        <w:t xml:space="preserve"> </w:t>
      </w:r>
      <w:proofErr w:type="spellStart"/>
      <w:r w:rsidR="00836ABB" w:rsidRPr="00DB2F5A">
        <w:rPr>
          <w:rFonts w:ascii="Trebuchet MS" w:eastAsia="Times New Roman" w:hAnsi="Trebuchet MS" w:cs="Segoe UI Historic"/>
          <w:color w:val="050505"/>
          <w:sz w:val="22"/>
          <w:szCs w:val="22"/>
          <w:lang w:val="fr-FR"/>
        </w:rPr>
        <w:t>cetăţenilor</w:t>
      </w:r>
      <w:proofErr w:type="spellEnd"/>
    </w:p>
    <w:p w14:paraId="7738EC1C" w14:textId="77777777" w:rsidR="00057516" w:rsidRPr="00DB2F5A" w:rsidRDefault="00057516" w:rsidP="00057516">
      <w:pPr>
        <w:shd w:val="clear" w:color="auto" w:fill="FFFFFF"/>
        <w:jc w:val="both"/>
        <w:rPr>
          <w:rFonts w:ascii="Trebuchet MS" w:eastAsia="Times New Roman" w:hAnsi="Trebuchet MS" w:cs="Segoe UI Historic"/>
          <w:color w:val="FF0000"/>
          <w:sz w:val="22"/>
          <w:szCs w:val="22"/>
          <w:lang w:val="fr-FR"/>
        </w:rPr>
      </w:pPr>
      <w:proofErr w:type="spellStart"/>
      <w:r w:rsidRPr="00DB2F5A">
        <w:rPr>
          <w:rFonts w:ascii="Trebuchet MS" w:eastAsia="Times New Roman" w:hAnsi="Trebuchet MS" w:cs="Segoe UI Historic"/>
          <w:b/>
          <w:color w:val="050505"/>
          <w:sz w:val="22"/>
          <w:szCs w:val="22"/>
          <w:lang w:val="fr-FR"/>
        </w:rPr>
        <w:t>Valoarea</w:t>
      </w:r>
      <w:proofErr w:type="spellEnd"/>
      <w:r w:rsidRPr="00DB2F5A">
        <w:rPr>
          <w:rFonts w:ascii="Trebuchet MS" w:eastAsia="Times New Roman" w:hAnsi="Trebuchet MS" w:cs="Segoe UI Historic"/>
          <w:b/>
          <w:color w:val="050505"/>
          <w:sz w:val="22"/>
          <w:szCs w:val="22"/>
          <w:lang w:val="fr-FR"/>
        </w:rPr>
        <w:t xml:space="preserve"> </w:t>
      </w:r>
      <w:proofErr w:type="spellStart"/>
      <w:r w:rsidRPr="00DB2F5A">
        <w:rPr>
          <w:rFonts w:ascii="Trebuchet MS" w:eastAsia="Times New Roman" w:hAnsi="Trebuchet MS" w:cs="Segoe UI Historic"/>
          <w:b/>
          <w:color w:val="050505"/>
          <w:sz w:val="22"/>
          <w:szCs w:val="22"/>
          <w:lang w:val="fr-FR"/>
        </w:rPr>
        <w:t>totală</w:t>
      </w:r>
      <w:proofErr w:type="spellEnd"/>
      <w:r w:rsidRPr="00DB2F5A">
        <w:rPr>
          <w:rFonts w:ascii="Trebuchet MS" w:eastAsia="Times New Roman" w:hAnsi="Trebuchet MS" w:cs="Segoe UI Historic"/>
          <w:color w:val="050505"/>
          <w:sz w:val="22"/>
          <w:szCs w:val="22"/>
          <w:lang w:val="fr-FR"/>
        </w:rPr>
        <w:t xml:space="preserve"> a </w:t>
      </w:r>
      <w:proofErr w:type="spellStart"/>
      <w:r w:rsidRPr="00DB2F5A">
        <w:rPr>
          <w:rFonts w:ascii="Trebuchet MS" w:eastAsia="Times New Roman" w:hAnsi="Trebuchet MS" w:cs="Segoe UI Historic"/>
          <w:color w:val="050505"/>
          <w:sz w:val="22"/>
          <w:szCs w:val="22"/>
          <w:lang w:val="fr-FR"/>
        </w:rPr>
        <w:t>proiectului</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este</w:t>
      </w:r>
      <w:proofErr w:type="spellEnd"/>
      <w:r w:rsidRPr="00DB2F5A">
        <w:rPr>
          <w:rFonts w:ascii="Trebuchet MS" w:eastAsia="Times New Roman" w:hAnsi="Trebuchet MS" w:cs="Segoe UI Historic"/>
          <w:color w:val="050505"/>
          <w:sz w:val="22"/>
          <w:szCs w:val="22"/>
          <w:lang w:val="fr-FR"/>
        </w:rPr>
        <w:t xml:space="preserve"> de </w:t>
      </w:r>
      <w:r w:rsidRPr="00DB2F5A">
        <w:rPr>
          <w:rFonts w:ascii="Trebuchet MS" w:eastAsia="Times New Roman" w:hAnsi="Trebuchet MS" w:cs="Segoe UI Historic"/>
          <w:sz w:val="22"/>
          <w:szCs w:val="22"/>
          <w:lang w:val="fr-FR"/>
        </w:rPr>
        <w:t>2.000.000 EURO.</w:t>
      </w:r>
    </w:p>
    <w:p w14:paraId="5DC6D619" w14:textId="77777777" w:rsidR="00057516" w:rsidRPr="00DB2F5A" w:rsidRDefault="00057516" w:rsidP="00057516">
      <w:pPr>
        <w:shd w:val="clear" w:color="auto" w:fill="FFFFFF"/>
        <w:jc w:val="both"/>
        <w:rPr>
          <w:rFonts w:ascii="Trebuchet MS" w:eastAsia="Times New Roman" w:hAnsi="Trebuchet MS" w:cs="Segoe UI Historic"/>
          <w:color w:val="050505"/>
          <w:sz w:val="22"/>
          <w:szCs w:val="22"/>
          <w:lang w:val="fr-FR"/>
        </w:rPr>
      </w:pPr>
    </w:p>
    <w:p w14:paraId="30105486" w14:textId="443EE430" w:rsidR="00057516" w:rsidRPr="00DB2F5A" w:rsidRDefault="00057516" w:rsidP="00057516">
      <w:pPr>
        <w:shd w:val="clear" w:color="auto" w:fill="FFFFFF"/>
        <w:jc w:val="both"/>
        <w:rPr>
          <w:rFonts w:ascii="Trebuchet MS" w:eastAsia="Times New Roman" w:hAnsi="Trebuchet MS" w:cs="Segoe UI Historic"/>
          <w:color w:val="050505"/>
          <w:sz w:val="22"/>
          <w:szCs w:val="22"/>
          <w:lang w:val="en-US"/>
        </w:rPr>
      </w:pPr>
      <w:proofErr w:type="spellStart"/>
      <w:r w:rsidRPr="00DB2F5A">
        <w:rPr>
          <w:rFonts w:ascii="Trebuchet MS" w:eastAsia="Times New Roman" w:hAnsi="Trebuchet MS" w:cs="Segoe UI Historic"/>
          <w:color w:val="050505"/>
          <w:sz w:val="22"/>
          <w:szCs w:val="22"/>
          <w:lang w:val="en-US"/>
        </w:rPr>
        <w:t>Activităţile</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principale</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vizează</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adoptarea</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și</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punerea</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în</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aplicare</w:t>
      </w:r>
      <w:proofErr w:type="spellEnd"/>
      <w:r w:rsidRPr="00DB2F5A">
        <w:rPr>
          <w:rFonts w:ascii="Trebuchet MS" w:eastAsia="Times New Roman" w:hAnsi="Trebuchet MS" w:cs="Segoe UI Historic"/>
          <w:color w:val="050505"/>
          <w:sz w:val="22"/>
          <w:szCs w:val="22"/>
          <w:lang w:val="en-US"/>
        </w:rPr>
        <w:t xml:space="preserve"> a </w:t>
      </w:r>
      <w:proofErr w:type="spellStart"/>
      <w:r w:rsidRPr="00DB2F5A">
        <w:rPr>
          <w:rFonts w:ascii="Trebuchet MS" w:eastAsia="Times New Roman" w:hAnsi="Trebuchet MS" w:cs="Segoe UI Historic"/>
          <w:color w:val="050505"/>
          <w:sz w:val="22"/>
          <w:szCs w:val="22"/>
          <w:lang w:val="en-US"/>
        </w:rPr>
        <w:t>două</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acte</w:t>
      </w:r>
      <w:proofErr w:type="spellEnd"/>
      <w:r w:rsidRPr="00DB2F5A">
        <w:rPr>
          <w:rFonts w:ascii="Trebuchet MS" w:eastAsia="Times New Roman" w:hAnsi="Trebuchet MS" w:cs="Segoe UI Historic"/>
          <w:color w:val="050505"/>
          <w:sz w:val="22"/>
          <w:szCs w:val="22"/>
          <w:lang w:val="en-US"/>
        </w:rPr>
        <w:t xml:space="preserve"> normative </w:t>
      </w:r>
      <w:proofErr w:type="spellStart"/>
      <w:r w:rsidRPr="00DB2F5A">
        <w:rPr>
          <w:rFonts w:ascii="Trebuchet MS" w:eastAsia="Times New Roman" w:hAnsi="Trebuchet MS" w:cs="Segoe UI Historic"/>
          <w:color w:val="050505"/>
          <w:sz w:val="22"/>
          <w:szCs w:val="22"/>
          <w:lang w:val="en-US"/>
        </w:rPr>
        <w:t>privind</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managementul</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resurselor</w:t>
      </w:r>
      <w:proofErr w:type="spellEnd"/>
      <w:r w:rsidRPr="00DB2F5A">
        <w:rPr>
          <w:rFonts w:ascii="Trebuchet MS" w:eastAsia="Times New Roman" w:hAnsi="Trebuchet MS" w:cs="Segoe UI Historic"/>
          <w:color w:val="050505"/>
          <w:sz w:val="22"/>
          <w:szCs w:val="22"/>
          <w:lang w:val="en-US"/>
        </w:rPr>
        <w:t xml:space="preserve"> umane:</w:t>
      </w:r>
    </w:p>
    <w:p w14:paraId="7D87718B" w14:textId="77777777" w:rsidR="00057516" w:rsidRPr="00DB2F5A" w:rsidRDefault="00057516" w:rsidP="00057516">
      <w:pPr>
        <w:pStyle w:val="ListParagraph"/>
        <w:numPr>
          <w:ilvl w:val="0"/>
          <w:numId w:val="49"/>
        </w:numPr>
        <w:shd w:val="clear" w:color="auto" w:fill="FFFFFF"/>
        <w:jc w:val="both"/>
        <w:rPr>
          <w:rFonts w:ascii="Trebuchet MS" w:eastAsia="Times New Roman" w:hAnsi="Trebuchet MS" w:cs="Segoe UI Historic"/>
          <w:color w:val="050505"/>
          <w:sz w:val="22"/>
          <w:szCs w:val="22"/>
          <w:lang w:val="en-US"/>
        </w:rPr>
      </w:pPr>
      <w:proofErr w:type="spellStart"/>
      <w:r w:rsidRPr="00DB2F5A">
        <w:rPr>
          <w:rFonts w:ascii="Trebuchet MS" w:eastAsia="Times New Roman" w:hAnsi="Trebuchet MS" w:cs="Segoe UI Historic"/>
          <w:color w:val="050505"/>
          <w:sz w:val="22"/>
          <w:szCs w:val="22"/>
          <w:lang w:val="en-US"/>
        </w:rPr>
        <w:t>modificări</w:t>
      </w:r>
      <w:proofErr w:type="spellEnd"/>
      <w:r w:rsidRPr="00DB2F5A">
        <w:rPr>
          <w:rFonts w:ascii="Trebuchet MS" w:eastAsia="Times New Roman" w:hAnsi="Trebuchet MS" w:cs="Segoe UI Historic"/>
          <w:color w:val="050505"/>
          <w:sz w:val="22"/>
          <w:szCs w:val="22"/>
          <w:lang w:val="en-US"/>
        </w:rPr>
        <w:t xml:space="preserve"> ale </w:t>
      </w:r>
      <w:proofErr w:type="spellStart"/>
      <w:r w:rsidRPr="00DB2F5A">
        <w:rPr>
          <w:rFonts w:ascii="Trebuchet MS" w:eastAsia="Times New Roman" w:hAnsi="Trebuchet MS" w:cs="Segoe UI Historic"/>
          <w:color w:val="050505"/>
          <w:sz w:val="22"/>
          <w:szCs w:val="22"/>
          <w:lang w:val="en-US"/>
        </w:rPr>
        <w:t>managementului</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carierei</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funcţionarilor</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publici</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carieră</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bazată</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pe</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meritocraţie</w:t>
      </w:r>
      <w:proofErr w:type="spellEnd"/>
      <w:r w:rsidRPr="00DB2F5A">
        <w:rPr>
          <w:rFonts w:ascii="Trebuchet MS" w:eastAsia="Times New Roman" w:hAnsi="Trebuchet MS" w:cs="Segoe UI Historic"/>
          <w:color w:val="050505"/>
          <w:sz w:val="22"/>
          <w:szCs w:val="22"/>
          <w:lang w:val="en-US"/>
        </w:rPr>
        <w:t xml:space="preserve">, care </w:t>
      </w:r>
      <w:proofErr w:type="spellStart"/>
      <w:r w:rsidRPr="00DB2F5A">
        <w:rPr>
          <w:rFonts w:ascii="Trebuchet MS" w:eastAsia="Times New Roman" w:hAnsi="Trebuchet MS" w:cs="Segoe UI Historic"/>
          <w:color w:val="050505"/>
          <w:sz w:val="22"/>
          <w:szCs w:val="22"/>
          <w:lang w:val="en-US"/>
        </w:rPr>
        <w:t>recompensează</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performanța</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și</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contribuie</w:t>
      </w:r>
      <w:proofErr w:type="spellEnd"/>
      <w:r w:rsidRPr="00DB2F5A">
        <w:rPr>
          <w:rFonts w:ascii="Trebuchet MS" w:eastAsia="Times New Roman" w:hAnsi="Trebuchet MS" w:cs="Segoe UI Historic"/>
          <w:color w:val="050505"/>
          <w:sz w:val="22"/>
          <w:szCs w:val="22"/>
          <w:lang w:val="en-US"/>
        </w:rPr>
        <w:t xml:space="preserve"> la </w:t>
      </w:r>
      <w:proofErr w:type="spellStart"/>
      <w:r w:rsidRPr="00DB2F5A">
        <w:rPr>
          <w:rFonts w:ascii="Trebuchet MS" w:eastAsia="Times New Roman" w:hAnsi="Trebuchet MS" w:cs="Segoe UI Historic"/>
          <w:color w:val="050505"/>
          <w:sz w:val="22"/>
          <w:szCs w:val="22"/>
          <w:lang w:val="en-US"/>
        </w:rPr>
        <w:t>dezvoltarea</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personalului</w:t>
      </w:r>
      <w:proofErr w:type="spellEnd"/>
      <w:r w:rsidRPr="00DB2F5A">
        <w:rPr>
          <w:rFonts w:ascii="Trebuchet MS" w:eastAsia="Times New Roman" w:hAnsi="Trebuchet MS" w:cs="Segoe UI Historic"/>
          <w:color w:val="050505"/>
          <w:sz w:val="22"/>
          <w:szCs w:val="22"/>
          <w:lang w:val="en-US"/>
        </w:rPr>
        <w:t>);</w:t>
      </w:r>
    </w:p>
    <w:p w14:paraId="501BCBAB" w14:textId="6A333A6C" w:rsidR="00057516" w:rsidRDefault="00057516" w:rsidP="00057516">
      <w:pPr>
        <w:pStyle w:val="ListParagraph"/>
        <w:numPr>
          <w:ilvl w:val="0"/>
          <w:numId w:val="49"/>
        </w:numPr>
        <w:shd w:val="clear" w:color="auto" w:fill="FFFFFF"/>
        <w:jc w:val="both"/>
        <w:rPr>
          <w:rFonts w:ascii="Trebuchet MS" w:eastAsia="Times New Roman" w:hAnsi="Trebuchet MS" w:cs="Segoe UI Historic"/>
          <w:color w:val="050505"/>
          <w:sz w:val="22"/>
          <w:szCs w:val="22"/>
          <w:lang w:val="en-US"/>
        </w:rPr>
      </w:pPr>
      <w:proofErr w:type="spellStart"/>
      <w:proofErr w:type="gramStart"/>
      <w:r w:rsidRPr="00DB2F5A">
        <w:rPr>
          <w:rFonts w:ascii="Trebuchet MS" w:eastAsia="Times New Roman" w:hAnsi="Trebuchet MS" w:cs="Segoe UI Historic"/>
          <w:color w:val="050505"/>
          <w:sz w:val="22"/>
          <w:szCs w:val="22"/>
          <w:lang w:val="en-US"/>
        </w:rPr>
        <w:t>gestiunea</w:t>
      </w:r>
      <w:proofErr w:type="spellEnd"/>
      <w:proofErr w:type="gram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personalului</w:t>
      </w:r>
      <w:proofErr w:type="spellEnd"/>
      <w:r w:rsidRPr="00DB2F5A">
        <w:rPr>
          <w:rFonts w:ascii="Trebuchet MS" w:eastAsia="Times New Roman" w:hAnsi="Trebuchet MS" w:cs="Segoe UI Historic"/>
          <w:color w:val="050505"/>
          <w:sz w:val="22"/>
          <w:szCs w:val="22"/>
          <w:lang w:val="en-US"/>
        </w:rPr>
        <w:t xml:space="preserve"> contractual din </w:t>
      </w:r>
      <w:proofErr w:type="spellStart"/>
      <w:r w:rsidRPr="00DB2F5A">
        <w:rPr>
          <w:rFonts w:ascii="Trebuchet MS" w:eastAsia="Times New Roman" w:hAnsi="Trebuchet MS" w:cs="Segoe UI Historic"/>
          <w:color w:val="050505"/>
          <w:sz w:val="22"/>
          <w:szCs w:val="22"/>
          <w:lang w:val="en-US"/>
        </w:rPr>
        <w:t>administraţia</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publică</w:t>
      </w:r>
      <w:proofErr w:type="spellEnd"/>
      <w:r w:rsidRPr="00DB2F5A">
        <w:rPr>
          <w:rFonts w:ascii="Trebuchet MS" w:eastAsia="Times New Roman" w:hAnsi="Trebuchet MS" w:cs="Segoe UI Historic"/>
          <w:color w:val="050505"/>
          <w:sz w:val="22"/>
          <w:szCs w:val="22"/>
          <w:lang w:val="en-US"/>
        </w:rPr>
        <w:t>.</w:t>
      </w:r>
    </w:p>
    <w:p w14:paraId="4A5529D5" w14:textId="77777777" w:rsidR="00836ABB" w:rsidRPr="00836ABB" w:rsidRDefault="00836ABB" w:rsidP="00836ABB">
      <w:pPr>
        <w:shd w:val="clear" w:color="auto" w:fill="FFFFFF"/>
        <w:jc w:val="both"/>
        <w:rPr>
          <w:rFonts w:ascii="Trebuchet MS" w:eastAsia="Times New Roman" w:hAnsi="Trebuchet MS" w:cs="Segoe UI Historic"/>
          <w:color w:val="050505"/>
          <w:sz w:val="22"/>
          <w:szCs w:val="22"/>
          <w:lang w:val="en-US"/>
        </w:rPr>
      </w:pPr>
    </w:p>
    <w:p w14:paraId="556147CC" w14:textId="30E65A3D" w:rsidR="00057516" w:rsidRPr="00DB2F5A" w:rsidRDefault="00057516" w:rsidP="00057516">
      <w:pPr>
        <w:shd w:val="clear" w:color="auto" w:fill="FFFFFF"/>
        <w:jc w:val="both"/>
        <w:rPr>
          <w:rFonts w:ascii="Trebuchet MS" w:eastAsia="Times New Roman" w:hAnsi="Trebuchet MS" w:cs="Segoe UI Historic"/>
          <w:color w:val="050505"/>
          <w:sz w:val="22"/>
          <w:szCs w:val="22"/>
          <w:lang w:val="fr-FR"/>
        </w:rPr>
      </w:pPr>
      <w:proofErr w:type="gramStart"/>
      <w:r w:rsidRPr="00DB2F5A">
        <w:rPr>
          <w:rFonts w:ascii="Trebuchet MS" w:eastAsia="Times New Roman" w:hAnsi="Trebuchet MS" w:cs="Segoe UI Historic"/>
          <w:color w:val="050505"/>
          <w:sz w:val="22"/>
          <w:szCs w:val="22"/>
          <w:lang w:val="fr-FR"/>
        </w:rPr>
        <w:t>La</w:t>
      </w:r>
      <w:proofErr w:type="gram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aceste</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activităţi</w:t>
      </w:r>
      <w:proofErr w:type="spellEnd"/>
      <w:r w:rsidRPr="00DB2F5A">
        <w:rPr>
          <w:rFonts w:ascii="Trebuchet MS" w:eastAsia="Times New Roman" w:hAnsi="Trebuchet MS" w:cs="Segoe UI Historic"/>
          <w:color w:val="050505"/>
          <w:sz w:val="22"/>
          <w:szCs w:val="22"/>
          <w:lang w:val="fr-FR"/>
        </w:rPr>
        <w:t xml:space="preserve"> se </w:t>
      </w:r>
      <w:proofErr w:type="spellStart"/>
      <w:r w:rsidRPr="00DB2F5A">
        <w:rPr>
          <w:rFonts w:ascii="Trebuchet MS" w:eastAsia="Times New Roman" w:hAnsi="Trebuchet MS" w:cs="Segoe UI Historic"/>
          <w:color w:val="050505"/>
          <w:sz w:val="22"/>
          <w:szCs w:val="22"/>
          <w:lang w:val="fr-FR"/>
        </w:rPr>
        <w:t>adaugă</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elaborarea</w:t>
      </w:r>
      <w:proofErr w:type="spellEnd"/>
      <w:r w:rsidRPr="00DB2F5A">
        <w:rPr>
          <w:rFonts w:ascii="Trebuchet MS" w:eastAsia="Times New Roman" w:hAnsi="Trebuchet MS" w:cs="Segoe UI Historic"/>
          <w:color w:val="050505"/>
          <w:sz w:val="22"/>
          <w:szCs w:val="22"/>
          <w:lang w:val="fr-FR"/>
        </w:rPr>
        <w:t xml:space="preserve"> de </w:t>
      </w:r>
      <w:proofErr w:type="spellStart"/>
      <w:r w:rsidRPr="00DB2F5A">
        <w:rPr>
          <w:rFonts w:ascii="Trebuchet MS" w:eastAsia="Times New Roman" w:hAnsi="Trebuchet MS" w:cs="Segoe UI Historic"/>
          <w:color w:val="050505"/>
          <w:sz w:val="22"/>
          <w:szCs w:val="22"/>
          <w:lang w:val="fr-FR"/>
        </w:rPr>
        <w:t>studii</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şi</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analize</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dezvoltarea</w:t>
      </w:r>
      <w:proofErr w:type="spellEnd"/>
      <w:r w:rsidRPr="00DB2F5A">
        <w:rPr>
          <w:rFonts w:ascii="Trebuchet MS" w:eastAsia="Times New Roman" w:hAnsi="Trebuchet MS" w:cs="Segoe UI Historic"/>
          <w:color w:val="050505"/>
          <w:sz w:val="22"/>
          <w:szCs w:val="22"/>
          <w:lang w:val="fr-FR"/>
        </w:rPr>
        <w:t xml:space="preserve"> de </w:t>
      </w:r>
      <w:proofErr w:type="spellStart"/>
      <w:r w:rsidRPr="00DB2F5A">
        <w:rPr>
          <w:rFonts w:ascii="Trebuchet MS" w:eastAsia="Times New Roman" w:hAnsi="Trebuchet MS" w:cs="Segoe UI Historic"/>
          <w:color w:val="050505"/>
          <w:sz w:val="22"/>
          <w:szCs w:val="22"/>
          <w:lang w:val="fr-FR"/>
        </w:rPr>
        <w:t>parteneriate</w:t>
      </w:r>
      <w:proofErr w:type="spellEnd"/>
      <w:r w:rsidRPr="00DB2F5A">
        <w:rPr>
          <w:rFonts w:ascii="Trebuchet MS" w:eastAsia="Times New Roman" w:hAnsi="Trebuchet MS" w:cs="Segoe UI Historic"/>
          <w:color w:val="050505"/>
          <w:sz w:val="22"/>
          <w:szCs w:val="22"/>
          <w:lang w:val="fr-FR"/>
        </w:rPr>
        <w:t xml:space="preserve">, dar </w:t>
      </w:r>
      <w:proofErr w:type="spellStart"/>
      <w:r w:rsidRPr="00DB2F5A">
        <w:rPr>
          <w:rFonts w:ascii="Trebuchet MS" w:eastAsia="Times New Roman" w:hAnsi="Trebuchet MS" w:cs="Segoe UI Historic"/>
          <w:color w:val="050505"/>
          <w:sz w:val="22"/>
          <w:szCs w:val="22"/>
          <w:lang w:val="fr-FR"/>
        </w:rPr>
        <w:t>şi</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organizarea</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unor</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evenimente</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cu</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rolul</w:t>
      </w:r>
      <w:proofErr w:type="spellEnd"/>
      <w:r w:rsidRPr="00DB2F5A">
        <w:rPr>
          <w:rFonts w:ascii="Trebuchet MS" w:eastAsia="Times New Roman" w:hAnsi="Trebuchet MS" w:cs="Segoe UI Historic"/>
          <w:color w:val="050505"/>
          <w:sz w:val="22"/>
          <w:szCs w:val="22"/>
          <w:lang w:val="fr-FR"/>
        </w:rPr>
        <w:t xml:space="preserve"> de</w:t>
      </w:r>
      <w:r w:rsidR="00F6208C">
        <w:rPr>
          <w:rFonts w:ascii="Trebuchet MS" w:eastAsia="Times New Roman" w:hAnsi="Trebuchet MS" w:cs="Segoe UI Historic"/>
          <w:color w:val="050505"/>
          <w:sz w:val="22"/>
          <w:szCs w:val="22"/>
          <w:lang w:val="fr-FR"/>
        </w:rPr>
        <w:t xml:space="preserve"> </w:t>
      </w:r>
      <w:r w:rsidRPr="00DB2F5A">
        <w:rPr>
          <w:rFonts w:ascii="Trebuchet MS" w:eastAsia="Times New Roman" w:hAnsi="Trebuchet MS" w:cs="Segoe UI Historic"/>
          <w:color w:val="050505"/>
          <w:sz w:val="22"/>
          <w:szCs w:val="22"/>
          <w:lang w:val="fr-FR"/>
        </w:rPr>
        <w:t xml:space="preserve">a </w:t>
      </w:r>
      <w:proofErr w:type="spellStart"/>
      <w:r w:rsidRPr="00DB2F5A">
        <w:rPr>
          <w:rFonts w:ascii="Trebuchet MS" w:eastAsia="Times New Roman" w:hAnsi="Trebuchet MS" w:cs="Segoe UI Historic"/>
          <w:color w:val="050505"/>
          <w:sz w:val="22"/>
          <w:szCs w:val="22"/>
          <w:lang w:val="fr-FR"/>
        </w:rPr>
        <w:t>susţine</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şi</w:t>
      </w:r>
      <w:proofErr w:type="spellEnd"/>
      <w:r w:rsidRPr="00DB2F5A">
        <w:rPr>
          <w:rFonts w:ascii="Trebuchet MS" w:eastAsia="Times New Roman" w:hAnsi="Trebuchet MS" w:cs="Segoe UI Historic"/>
          <w:color w:val="050505"/>
          <w:sz w:val="22"/>
          <w:szCs w:val="22"/>
          <w:lang w:val="fr-FR"/>
        </w:rPr>
        <w:t xml:space="preserve"> </w:t>
      </w:r>
      <w:r w:rsidR="007D58E1">
        <w:rPr>
          <w:rFonts w:ascii="Trebuchet MS" w:eastAsia="Times New Roman" w:hAnsi="Trebuchet MS" w:cs="Segoe UI Historic"/>
          <w:color w:val="050505"/>
          <w:sz w:val="22"/>
          <w:szCs w:val="22"/>
          <w:lang w:val="fr-FR"/>
        </w:rPr>
        <w:t xml:space="preserve">de a </w:t>
      </w:r>
      <w:proofErr w:type="spellStart"/>
      <w:r w:rsidRPr="00DB2F5A">
        <w:rPr>
          <w:rFonts w:ascii="Trebuchet MS" w:eastAsia="Times New Roman" w:hAnsi="Trebuchet MS" w:cs="Segoe UI Historic"/>
          <w:color w:val="050505"/>
          <w:sz w:val="22"/>
          <w:szCs w:val="22"/>
          <w:lang w:val="fr-FR"/>
        </w:rPr>
        <w:t>completa</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pachetul</w:t>
      </w:r>
      <w:proofErr w:type="spellEnd"/>
      <w:r w:rsidRPr="00DB2F5A">
        <w:rPr>
          <w:rFonts w:ascii="Trebuchet MS" w:eastAsia="Times New Roman" w:hAnsi="Trebuchet MS" w:cs="Segoe UI Historic"/>
          <w:color w:val="050505"/>
          <w:sz w:val="22"/>
          <w:szCs w:val="22"/>
          <w:lang w:val="fr-FR"/>
        </w:rPr>
        <w:t xml:space="preserve"> de </w:t>
      </w:r>
      <w:proofErr w:type="spellStart"/>
      <w:r w:rsidRPr="00DB2F5A">
        <w:rPr>
          <w:rFonts w:ascii="Trebuchet MS" w:eastAsia="Times New Roman" w:hAnsi="Trebuchet MS" w:cs="Segoe UI Historic"/>
          <w:color w:val="050505"/>
          <w:sz w:val="22"/>
          <w:szCs w:val="22"/>
          <w:lang w:val="fr-FR"/>
        </w:rPr>
        <w:t>intervenţii</w:t>
      </w:r>
      <w:proofErr w:type="spellEnd"/>
      <w:r w:rsidRPr="00DB2F5A">
        <w:rPr>
          <w:rFonts w:ascii="Trebuchet MS" w:eastAsia="Times New Roman" w:hAnsi="Trebuchet MS" w:cs="Segoe UI Historic"/>
          <w:color w:val="050505"/>
          <w:sz w:val="22"/>
          <w:szCs w:val="22"/>
          <w:lang w:val="fr-FR"/>
        </w:rPr>
        <w:t xml:space="preserve"> pentru </w:t>
      </w:r>
      <w:proofErr w:type="spellStart"/>
      <w:r w:rsidRPr="00DB2F5A">
        <w:rPr>
          <w:rFonts w:ascii="Trebuchet MS" w:eastAsia="Times New Roman" w:hAnsi="Trebuchet MS" w:cs="Segoe UI Historic"/>
          <w:color w:val="050505"/>
          <w:sz w:val="22"/>
          <w:szCs w:val="22"/>
          <w:lang w:val="fr-FR"/>
        </w:rPr>
        <w:t>consolidarea</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prestigiului</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funcţiei</w:t>
      </w:r>
      <w:proofErr w:type="spellEnd"/>
      <w:r w:rsidRPr="00DB2F5A">
        <w:rPr>
          <w:rFonts w:ascii="Trebuchet MS" w:eastAsia="Times New Roman" w:hAnsi="Trebuchet MS" w:cs="Segoe UI Historic"/>
          <w:color w:val="050505"/>
          <w:sz w:val="22"/>
          <w:szCs w:val="22"/>
          <w:lang w:val="fr-FR"/>
        </w:rPr>
        <w:t xml:space="preserve"> </w:t>
      </w:r>
      <w:proofErr w:type="spellStart"/>
      <w:r w:rsidRPr="00DB2F5A">
        <w:rPr>
          <w:rFonts w:ascii="Trebuchet MS" w:eastAsia="Times New Roman" w:hAnsi="Trebuchet MS" w:cs="Segoe UI Historic"/>
          <w:color w:val="050505"/>
          <w:sz w:val="22"/>
          <w:szCs w:val="22"/>
          <w:lang w:val="fr-FR"/>
        </w:rPr>
        <w:t>publice</w:t>
      </w:r>
      <w:proofErr w:type="spellEnd"/>
      <w:r w:rsidRPr="00DB2F5A">
        <w:rPr>
          <w:rFonts w:ascii="Trebuchet MS" w:eastAsia="Times New Roman" w:hAnsi="Trebuchet MS" w:cs="Segoe UI Historic"/>
          <w:color w:val="050505"/>
          <w:sz w:val="22"/>
          <w:szCs w:val="22"/>
          <w:lang w:val="fr-FR"/>
        </w:rPr>
        <w:t xml:space="preserve">. </w:t>
      </w:r>
    </w:p>
    <w:p w14:paraId="100C2D70" w14:textId="77777777" w:rsidR="00057516" w:rsidRPr="00DB2F5A" w:rsidRDefault="00057516" w:rsidP="00057516">
      <w:pPr>
        <w:shd w:val="clear" w:color="auto" w:fill="FFFFFF"/>
        <w:jc w:val="both"/>
        <w:rPr>
          <w:rFonts w:ascii="Trebuchet MS" w:eastAsia="Times New Roman" w:hAnsi="Trebuchet MS" w:cs="Segoe UI Historic"/>
          <w:color w:val="050505"/>
          <w:sz w:val="22"/>
          <w:szCs w:val="22"/>
          <w:lang w:val="fr-FR"/>
        </w:rPr>
      </w:pPr>
    </w:p>
    <w:p w14:paraId="3E37CA60" w14:textId="77777777" w:rsidR="00057516" w:rsidRDefault="00057516" w:rsidP="00AA191E">
      <w:pPr>
        <w:pStyle w:val="Title"/>
        <w:jc w:val="both"/>
        <w:rPr>
          <w:rFonts w:ascii="Trebuchet MS" w:hAnsi="Trebuchet MS"/>
          <w:b w:val="0"/>
          <w:sz w:val="22"/>
          <w:szCs w:val="22"/>
        </w:rPr>
      </w:pPr>
      <w:proofErr w:type="spellStart"/>
      <w:r w:rsidRPr="00DB2F5A">
        <w:rPr>
          <w:rFonts w:ascii="Trebuchet MS" w:hAnsi="Trebuchet MS" w:cs="Segoe UI Historic"/>
          <w:b w:val="0"/>
          <w:color w:val="050505"/>
          <w:sz w:val="22"/>
          <w:szCs w:val="22"/>
          <w:lang w:val="fr-FR"/>
        </w:rPr>
        <w:t>În</w:t>
      </w:r>
      <w:proofErr w:type="spellEnd"/>
      <w:r w:rsidRPr="00DB2F5A">
        <w:rPr>
          <w:rFonts w:ascii="Trebuchet MS" w:hAnsi="Trebuchet MS" w:cs="Segoe UI Historic"/>
          <w:b w:val="0"/>
          <w:color w:val="050505"/>
          <w:sz w:val="22"/>
          <w:szCs w:val="22"/>
          <w:lang w:val="fr-FR"/>
        </w:rPr>
        <w:t xml:space="preserve"> </w:t>
      </w:r>
      <w:proofErr w:type="spellStart"/>
      <w:r w:rsidRPr="00DB2F5A">
        <w:rPr>
          <w:rFonts w:ascii="Trebuchet MS" w:hAnsi="Trebuchet MS" w:cs="Segoe UI Historic"/>
          <w:b w:val="0"/>
          <w:color w:val="050505"/>
          <w:sz w:val="22"/>
          <w:szCs w:val="22"/>
          <w:lang w:val="fr-FR"/>
        </w:rPr>
        <w:t>prezent</w:t>
      </w:r>
      <w:proofErr w:type="spellEnd"/>
      <w:r w:rsidRPr="00DB2F5A">
        <w:rPr>
          <w:rFonts w:ascii="Trebuchet MS" w:hAnsi="Trebuchet MS" w:cs="Segoe UI Historic"/>
          <w:b w:val="0"/>
          <w:color w:val="050505"/>
          <w:sz w:val="22"/>
          <w:szCs w:val="22"/>
          <w:lang w:val="fr-FR"/>
        </w:rPr>
        <w:t xml:space="preserve">, </w:t>
      </w:r>
      <w:proofErr w:type="spellStart"/>
      <w:r w:rsidRPr="00DB2F5A">
        <w:rPr>
          <w:rFonts w:ascii="Trebuchet MS" w:hAnsi="Trebuchet MS" w:cs="Segoe UI Historic"/>
          <w:b w:val="0"/>
          <w:color w:val="050505"/>
          <w:sz w:val="22"/>
          <w:szCs w:val="22"/>
          <w:lang w:val="fr-FR"/>
        </w:rPr>
        <w:t>sunt</w:t>
      </w:r>
      <w:proofErr w:type="spellEnd"/>
      <w:r w:rsidRPr="00DB2F5A">
        <w:rPr>
          <w:rFonts w:ascii="Trebuchet MS" w:hAnsi="Trebuchet MS" w:cs="Segoe UI Historic"/>
          <w:b w:val="0"/>
          <w:color w:val="050505"/>
          <w:sz w:val="22"/>
          <w:szCs w:val="22"/>
          <w:lang w:val="fr-FR"/>
        </w:rPr>
        <w:t xml:space="preserve"> </w:t>
      </w:r>
      <w:proofErr w:type="spellStart"/>
      <w:r w:rsidRPr="00DB2F5A">
        <w:rPr>
          <w:rFonts w:ascii="Trebuchet MS" w:hAnsi="Trebuchet MS" w:cs="Segoe UI Historic"/>
          <w:b w:val="0"/>
          <w:color w:val="050505"/>
          <w:sz w:val="22"/>
          <w:szCs w:val="22"/>
          <w:lang w:val="fr-FR"/>
        </w:rPr>
        <w:t>în</w:t>
      </w:r>
      <w:proofErr w:type="spellEnd"/>
      <w:r w:rsidRPr="00DB2F5A">
        <w:rPr>
          <w:rFonts w:ascii="Trebuchet MS" w:hAnsi="Trebuchet MS" w:cs="Segoe UI Historic"/>
          <w:b w:val="0"/>
          <w:color w:val="050505"/>
          <w:sz w:val="22"/>
          <w:szCs w:val="22"/>
          <w:lang w:val="fr-FR"/>
        </w:rPr>
        <w:t xml:space="preserve"> </w:t>
      </w:r>
      <w:proofErr w:type="spellStart"/>
      <w:r w:rsidRPr="00DB2F5A">
        <w:rPr>
          <w:rFonts w:ascii="Trebuchet MS" w:hAnsi="Trebuchet MS" w:cs="Segoe UI Historic"/>
          <w:b w:val="0"/>
          <w:color w:val="050505"/>
          <w:sz w:val="22"/>
          <w:szCs w:val="22"/>
          <w:lang w:val="fr-FR"/>
        </w:rPr>
        <w:t>derulare</w:t>
      </w:r>
      <w:proofErr w:type="spellEnd"/>
      <w:r w:rsidRPr="00DB2F5A">
        <w:rPr>
          <w:rFonts w:ascii="Trebuchet MS" w:hAnsi="Trebuchet MS" w:cs="Segoe UI Historic"/>
          <w:b w:val="0"/>
          <w:color w:val="050505"/>
          <w:sz w:val="22"/>
          <w:szCs w:val="22"/>
          <w:lang w:val="fr-FR"/>
        </w:rPr>
        <w:t xml:space="preserve"> </w:t>
      </w:r>
      <w:proofErr w:type="spellStart"/>
      <w:r w:rsidRPr="00DB2F5A">
        <w:rPr>
          <w:rFonts w:ascii="Trebuchet MS" w:hAnsi="Trebuchet MS" w:cs="Segoe UI Historic"/>
          <w:b w:val="0"/>
          <w:color w:val="050505"/>
          <w:sz w:val="22"/>
          <w:szCs w:val="22"/>
          <w:lang w:val="fr-FR"/>
        </w:rPr>
        <w:t>activităţile</w:t>
      </w:r>
      <w:proofErr w:type="spellEnd"/>
      <w:r w:rsidRPr="00DB2F5A">
        <w:rPr>
          <w:rFonts w:ascii="Trebuchet MS" w:hAnsi="Trebuchet MS" w:cs="Segoe UI Historic"/>
          <w:b w:val="0"/>
          <w:color w:val="050505"/>
          <w:sz w:val="22"/>
          <w:szCs w:val="22"/>
          <w:lang w:val="fr-FR"/>
        </w:rPr>
        <w:t xml:space="preserve"> pentru </w:t>
      </w:r>
      <w:r w:rsidRPr="00DB2F5A">
        <w:rPr>
          <w:rFonts w:ascii="Trebuchet MS" w:hAnsi="Trebuchet MS"/>
          <w:b w:val="0"/>
          <w:sz w:val="22"/>
          <w:szCs w:val="22"/>
        </w:rPr>
        <w:t>realizarea unui studiu integrat și actualizat privind managementul resurselor umane,</w:t>
      </w:r>
      <w:r w:rsidR="00004577" w:rsidRPr="00DB2F5A">
        <w:rPr>
          <w:rFonts w:ascii="Trebuchet MS" w:hAnsi="Trebuchet MS"/>
          <w:b w:val="0"/>
          <w:sz w:val="22"/>
          <w:szCs w:val="22"/>
        </w:rPr>
        <w:t xml:space="preserve"> </w:t>
      </w:r>
      <w:r w:rsidR="00AA191E" w:rsidRPr="00DB2F5A">
        <w:rPr>
          <w:rFonts w:ascii="Trebuchet MS" w:hAnsi="Trebuchet MS"/>
          <w:b w:val="0"/>
          <w:sz w:val="22"/>
          <w:szCs w:val="22"/>
        </w:rPr>
        <w:t xml:space="preserve">a unei </w:t>
      </w:r>
      <w:r w:rsidR="00004577" w:rsidRPr="00DB2F5A">
        <w:rPr>
          <w:rFonts w:ascii="Trebuchet MS" w:hAnsi="Trebuchet MS"/>
          <w:b w:val="0"/>
          <w:sz w:val="22"/>
          <w:szCs w:val="22"/>
        </w:rPr>
        <w:t>a</w:t>
      </w:r>
      <w:r w:rsidR="00AA191E" w:rsidRPr="00DB2F5A">
        <w:rPr>
          <w:rFonts w:ascii="Trebuchet MS" w:hAnsi="Trebuchet MS"/>
          <w:b w:val="0"/>
          <w:sz w:val="22"/>
          <w:szCs w:val="22"/>
        </w:rPr>
        <w:t>nalize</w:t>
      </w:r>
      <w:r w:rsidR="00004577" w:rsidRPr="00DB2F5A">
        <w:rPr>
          <w:rFonts w:ascii="Trebuchet MS" w:hAnsi="Trebuchet MS"/>
          <w:b w:val="0"/>
          <w:sz w:val="22"/>
          <w:szCs w:val="22"/>
        </w:rPr>
        <w:t xml:space="preserve"> privind gestionarea personalului contractual</w:t>
      </w:r>
      <w:r w:rsidR="00AA191E" w:rsidRPr="00DB2F5A">
        <w:rPr>
          <w:rFonts w:ascii="Trebuchet MS" w:hAnsi="Trebuchet MS"/>
          <w:b w:val="0"/>
          <w:sz w:val="22"/>
          <w:szCs w:val="22"/>
        </w:rPr>
        <w:t>,</w:t>
      </w:r>
      <w:r w:rsidRPr="00DB2F5A">
        <w:rPr>
          <w:rFonts w:ascii="Trebuchet MS" w:hAnsi="Trebuchet MS"/>
          <w:sz w:val="22"/>
          <w:szCs w:val="22"/>
        </w:rPr>
        <w:t xml:space="preserve"> </w:t>
      </w:r>
      <w:r w:rsidRPr="00DB2F5A">
        <w:rPr>
          <w:rFonts w:ascii="Trebuchet MS" w:hAnsi="Trebuchet MS"/>
          <w:b w:val="0"/>
          <w:sz w:val="22"/>
          <w:szCs w:val="22"/>
        </w:rPr>
        <w:t>a analize</w:t>
      </w:r>
      <w:r w:rsidR="00AA191E" w:rsidRPr="00DB2F5A">
        <w:rPr>
          <w:rFonts w:ascii="Trebuchet MS" w:hAnsi="Trebuchet MS"/>
          <w:b w:val="0"/>
          <w:sz w:val="22"/>
          <w:szCs w:val="22"/>
        </w:rPr>
        <w:t>i</w:t>
      </w:r>
      <w:r w:rsidRPr="00DB2F5A">
        <w:rPr>
          <w:rFonts w:ascii="Trebuchet MS" w:hAnsi="Trebuchet MS"/>
          <w:b w:val="0"/>
          <w:sz w:val="22"/>
          <w:szCs w:val="22"/>
        </w:rPr>
        <w:t xml:space="preserve"> de imagine a modului în care este reflectat rolul ANFP şi al funcţionarilor publici în opinia publică şi a unui studiu cu privire la modul în care este percepută imaginea funcţionarilor publici în alte state europene şi modalitatea prin care alte state au reuşit să crească prestigiul funcţiei publice.  Acestea  sunt realizate prin intermediul unor metode şi instrumente de cercetare  (sondaj de opinie, interviuri, focus-grupuri etc.), care au rolul de a evidenţia aspecte importante ale proceselor şi de a oferi ANFP soluţii concrete pentru eficientizarea activităţii.</w:t>
      </w:r>
    </w:p>
    <w:p w14:paraId="7D5B908D" w14:textId="77777777" w:rsidR="00DB2F5A" w:rsidRPr="00DB2F5A" w:rsidRDefault="00DB2F5A" w:rsidP="00AA191E">
      <w:pPr>
        <w:pStyle w:val="Title"/>
        <w:jc w:val="both"/>
        <w:rPr>
          <w:rFonts w:ascii="Trebuchet MS" w:hAnsi="Trebuchet MS"/>
          <w:sz w:val="22"/>
          <w:szCs w:val="22"/>
        </w:rPr>
      </w:pPr>
    </w:p>
    <w:p w14:paraId="3CC55C98" w14:textId="79F37BB3" w:rsidR="00057516" w:rsidRDefault="00057516" w:rsidP="00057516">
      <w:pPr>
        <w:tabs>
          <w:tab w:val="left" w:pos="3994"/>
        </w:tabs>
        <w:jc w:val="both"/>
        <w:rPr>
          <w:rFonts w:ascii="Trebuchet MS" w:hAnsi="Trebuchet MS"/>
          <w:sz w:val="22"/>
          <w:szCs w:val="22"/>
        </w:rPr>
      </w:pPr>
      <w:r w:rsidRPr="00DB2F5A">
        <w:rPr>
          <w:rFonts w:ascii="Trebuchet MS" w:hAnsi="Trebuchet MS"/>
          <w:b/>
          <w:sz w:val="22"/>
          <w:szCs w:val="22"/>
        </w:rPr>
        <w:t>Vasile-Felix Cozma, preşedintele ANFP</w:t>
      </w:r>
      <w:r w:rsidRPr="00DB2F5A">
        <w:rPr>
          <w:rFonts w:ascii="Trebuchet MS" w:hAnsi="Trebuchet MS"/>
          <w:sz w:val="22"/>
          <w:szCs w:val="22"/>
        </w:rPr>
        <w:t>: "</w:t>
      </w:r>
      <w:r w:rsidRPr="00DB2F5A">
        <w:rPr>
          <w:rFonts w:ascii="Trebuchet MS" w:hAnsi="Trebuchet MS"/>
          <w:i/>
          <w:sz w:val="22"/>
          <w:szCs w:val="22"/>
        </w:rPr>
        <w:t>Pre</w:t>
      </w:r>
      <w:r w:rsidR="00F6208C">
        <w:rPr>
          <w:rFonts w:ascii="Trebuchet MS" w:hAnsi="Trebuchet MS"/>
          <w:i/>
          <w:sz w:val="22"/>
          <w:szCs w:val="22"/>
        </w:rPr>
        <w:t>s</w:t>
      </w:r>
      <w:r w:rsidRPr="00DB2F5A">
        <w:rPr>
          <w:rFonts w:ascii="Trebuchet MS" w:hAnsi="Trebuchet MS"/>
          <w:i/>
          <w:sz w:val="22"/>
          <w:szCs w:val="22"/>
        </w:rPr>
        <w:t>tigiul funcției publice se măsoară în responsabilitatea cu care este exercitată și în integritatea de care dau dovadă cei ce o ocupă. Aceasta este credinţa după care ne ghidăm în cadrul acestui proiect. Ne dorim funcționari publici competenți și responsabili, care își dedică resursele și abilitățile pentru a servi în mod eficient și echitabil interesele cetățenilor</w:t>
      </w:r>
      <w:r w:rsidRPr="00DB2F5A">
        <w:rPr>
          <w:rFonts w:ascii="Trebuchet MS" w:hAnsi="Trebuchet MS"/>
          <w:sz w:val="22"/>
          <w:szCs w:val="22"/>
        </w:rPr>
        <w:t>."</w:t>
      </w:r>
    </w:p>
    <w:p w14:paraId="7A7E184B" w14:textId="77777777" w:rsidR="00DB2F5A" w:rsidRPr="00DB2F5A" w:rsidRDefault="00DB2F5A" w:rsidP="00DB2F5A">
      <w:pPr>
        <w:tabs>
          <w:tab w:val="left" w:pos="3994"/>
        </w:tabs>
        <w:jc w:val="center"/>
        <w:rPr>
          <w:rFonts w:ascii="Trebuchet MS" w:hAnsi="Trebuchet MS"/>
          <w:sz w:val="22"/>
          <w:szCs w:val="22"/>
        </w:rPr>
      </w:pPr>
      <w:r>
        <w:rPr>
          <w:rFonts w:ascii="Trebuchet MS" w:hAnsi="Trebuchet MS"/>
          <w:sz w:val="22"/>
          <w:szCs w:val="22"/>
        </w:rPr>
        <w:t>***</w:t>
      </w:r>
    </w:p>
    <w:p w14:paraId="5276F6B9" w14:textId="06D517F7" w:rsidR="00430FA1" w:rsidRPr="00DB2F5A" w:rsidRDefault="00057516" w:rsidP="00AA191E">
      <w:pPr>
        <w:shd w:val="clear" w:color="auto" w:fill="FFFFFF"/>
        <w:jc w:val="both"/>
        <w:rPr>
          <w:rFonts w:ascii="Trebuchet MS" w:eastAsia="Times New Roman" w:hAnsi="Trebuchet MS" w:cs="Segoe UI Historic"/>
          <w:sz w:val="22"/>
          <w:szCs w:val="22"/>
          <w:u w:val="single"/>
          <w:lang w:val="en-US"/>
        </w:rPr>
      </w:pPr>
      <w:proofErr w:type="spellStart"/>
      <w:r w:rsidRPr="00DB2F5A">
        <w:rPr>
          <w:rFonts w:ascii="Trebuchet MS" w:eastAsia="Times New Roman" w:hAnsi="Trebuchet MS" w:cs="Segoe UI Historic"/>
          <w:color w:val="050505"/>
          <w:sz w:val="22"/>
          <w:szCs w:val="22"/>
          <w:lang w:val="en-US"/>
        </w:rPr>
        <w:t>Detalii</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despre</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proiect</w:t>
      </w:r>
      <w:proofErr w:type="spellEnd"/>
      <w:r w:rsidRPr="00DB2F5A">
        <w:rPr>
          <w:rFonts w:ascii="Trebuchet MS" w:eastAsia="Times New Roman" w:hAnsi="Trebuchet MS" w:cs="Segoe UI Historic"/>
          <w:color w:val="050505"/>
          <w:sz w:val="22"/>
          <w:szCs w:val="22"/>
          <w:lang w:val="en-US"/>
        </w:rPr>
        <w:t xml:space="preserve"> pot fi </w:t>
      </w:r>
      <w:proofErr w:type="spellStart"/>
      <w:r w:rsidRPr="00DB2F5A">
        <w:rPr>
          <w:rFonts w:ascii="Trebuchet MS" w:eastAsia="Times New Roman" w:hAnsi="Trebuchet MS" w:cs="Segoe UI Historic"/>
          <w:color w:val="050505"/>
          <w:sz w:val="22"/>
          <w:szCs w:val="22"/>
          <w:lang w:val="en-US"/>
        </w:rPr>
        <w:t>consultate</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în</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secţiunea</w:t>
      </w:r>
      <w:proofErr w:type="spellEnd"/>
      <w:r w:rsidRPr="00DB2F5A">
        <w:rPr>
          <w:rFonts w:ascii="Trebuchet MS" w:eastAsia="Times New Roman" w:hAnsi="Trebuchet MS" w:cs="Segoe UI Historic"/>
          <w:color w:val="050505"/>
          <w:sz w:val="22"/>
          <w:szCs w:val="22"/>
          <w:lang w:val="en-US"/>
        </w:rPr>
        <w:t xml:space="preserve"> </w:t>
      </w:r>
      <w:proofErr w:type="spellStart"/>
      <w:r w:rsidRPr="00DB2F5A">
        <w:rPr>
          <w:rFonts w:ascii="Trebuchet MS" w:eastAsia="Times New Roman" w:hAnsi="Trebuchet MS" w:cs="Segoe UI Historic"/>
          <w:color w:val="050505"/>
          <w:sz w:val="22"/>
          <w:szCs w:val="22"/>
          <w:lang w:val="en-US"/>
        </w:rPr>
        <w:t>dedicată</w:t>
      </w:r>
      <w:proofErr w:type="spellEnd"/>
      <w:r w:rsidRPr="00DB2F5A">
        <w:rPr>
          <w:rFonts w:ascii="Trebuchet MS" w:eastAsia="Times New Roman" w:hAnsi="Trebuchet MS" w:cs="Segoe UI Historic"/>
          <w:color w:val="050505"/>
          <w:sz w:val="22"/>
          <w:szCs w:val="22"/>
          <w:lang w:val="en-US"/>
        </w:rPr>
        <w:t>, din website-</w:t>
      </w:r>
      <w:proofErr w:type="spellStart"/>
      <w:r w:rsidRPr="00DB2F5A">
        <w:rPr>
          <w:rFonts w:ascii="Trebuchet MS" w:eastAsia="Times New Roman" w:hAnsi="Trebuchet MS" w:cs="Segoe UI Historic"/>
          <w:color w:val="050505"/>
          <w:sz w:val="22"/>
          <w:szCs w:val="22"/>
          <w:lang w:val="en-US"/>
        </w:rPr>
        <w:t>ul</w:t>
      </w:r>
      <w:proofErr w:type="spellEnd"/>
      <w:r w:rsidRPr="00DB2F5A">
        <w:rPr>
          <w:rFonts w:ascii="Trebuchet MS" w:eastAsia="Times New Roman" w:hAnsi="Trebuchet MS" w:cs="Segoe UI Historic"/>
          <w:color w:val="050505"/>
          <w:sz w:val="22"/>
          <w:szCs w:val="22"/>
          <w:lang w:val="en-US"/>
        </w:rPr>
        <w:t xml:space="preserve"> ANFP</w:t>
      </w:r>
      <w:r w:rsidRPr="00DB2F5A">
        <w:rPr>
          <w:rFonts w:ascii="Trebuchet MS" w:eastAsia="Times New Roman" w:hAnsi="Trebuchet MS" w:cs="Segoe UI Historic"/>
          <w:noProof/>
          <w:color w:val="050505"/>
          <w:sz w:val="22"/>
          <w:szCs w:val="22"/>
          <w:lang w:val="en-US"/>
        </w:rPr>
        <w:t xml:space="preserve">: </w:t>
      </w:r>
      <w:hyperlink r:id="rId10" w:history="1">
        <w:r w:rsidRPr="00DB2F5A">
          <w:rPr>
            <w:rStyle w:val="Hyperlink"/>
            <w:rFonts w:ascii="Trebuchet MS" w:eastAsia="Times New Roman" w:hAnsi="Trebuchet MS" w:cs="Segoe UI Historic"/>
            <w:sz w:val="22"/>
            <w:szCs w:val="22"/>
            <w:bdr w:val="none" w:sz="0" w:space="0" w:color="auto" w:frame="1"/>
            <w:lang w:val="en-US"/>
          </w:rPr>
          <w:t>https://tinyurl.com/26533ww2</w:t>
        </w:r>
      </w:hyperlink>
      <w:r w:rsidR="00E153DF">
        <w:rPr>
          <w:rStyle w:val="Hyperlink"/>
          <w:rFonts w:ascii="Trebuchet MS" w:eastAsia="Times New Roman" w:hAnsi="Trebuchet MS" w:cs="Segoe UI Historic"/>
          <w:sz w:val="22"/>
          <w:szCs w:val="22"/>
          <w:u w:val="none"/>
          <w:bdr w:val="none" w:sz="0" w:space="0" w:color="auto" w:frame="1"/>
          <w:lang w:val="en-US"/>
        </w:rPr>
        <w:t xml:space="preserve">. </w:t>
      </w:r>
      <w:proofErr w:type="spellStart"/>
      <w:proofErr w:type="gramStart"/>
      <w:r w:rsidR="006B0A06" w:rsidRPr="00DB2F5A">
        <w:rPr>
          <w:rStyle w:val="Hyperlink"/>
          <w:rFonts w:ascii="Trebuchet MS" w:eastAsia="Times New Roman" w:hAnsi="Trebuchet MS" w:cs="Segoe UI Historic"/>
          <w:color w:val="auto"/>
          <w:sz w:val="22"/>
          <w:szCs w:val="22"/>
          <w:u w:val="none"/>
          <w:bdr w:val="none" w:sz="0" w:space="0" w:color="auto" w:frame="1"/>
          <w:lang w:val="en-US"/>
        </w:rPr>
        <w:t>Informaţii</w:t>
      </w:r>
      <w:proofErr w:type="spellEnd"/>
      <w:r w:rsidR="006B0A06" w:rsidRPr="00DB2F5A">
        <w:rPr>
          <w:rStyle w:val="Hyperlink"/>
          <w:rFonts w:ascii="Trebuchet MS" w:eastAsia="Times New Roman" w:hAnsi="Trebuchet MS" w:cs="Segoe UI Historic"/>
          <w:color w:val="auto"/>
          <w:sz w:val="22"/>
          <w:szCs w:val="22"/>
          <w:u w:val="none"/>
          <w:bdr w:val="none" w:sz="0" w:space="0" w:color="auto" w:frame="1"/>
          <w:lang w:val="en-US"/>
        </w:rPr>
        <w:t xml:space="preserve"> </w:t>
      </w:r>
      <w:proofErr w:type="spellStart"/>
      <w:r w:rsidR="006B0A06" w:rsidRPr="00DB2F5A">
        <w:rPr>
          <w:rStyle w:val="Hyperlink"/>
          <w:rFonts w:ascii="Trebuchet MS" w:eastAsia="Times New Roman" w:hAnsi="Trebuchet MS" w:cs="Segoe UI Historic"/>
          <w:color w:val="auto"/>
          <w:sz w:val="22"/>
          <w:szCs w:val="22"/>
          <w:u w:val="none"/>
          <w:bdr w:val="none" w:sz="0" w:space="0" w:color="auto" w:frame="1"/>
          <w:lang w:val="en-US"/>
        </w:rPr>
        <w:t>suplimentare</w:t>
      </w:r>
      <w:proofErr w:type="spellEnd"/>
      <w:r w:rsidR="006B0A06" w:rsidRPr="00DB2F5A">
        <w:rPr>
          <w:rStyle w:val="Hyperlink"/>
          <w:rFonts w:ascii="Trebuchet MS" w:eastAsia="Times New Roman" w:hAnsi="Trebuchet MS" w:cs="Segoe UI Historic"/>
          <w:color w:val="auto"/>
          <w:sz w:val="22"/>
          <w:szCs w:val="22"/>
          <w:u w:val="none"/>
          <w:bdr w:val="none" w:sz="0" w:space="0" w:color="auto" w:frame="1"/>
          <w:lang w:val="en-US"/>
        </w:rPr>
        <w:t xml:space="preserve"> pot fi </w:t>
      </w:r>
      <w:proofErr w:type="spellStart"/>
      <w:r w:rsidR="006B0A06" w:rsidRPr="00DB2F5A">
        <w:rPr>
          <w:rStyle w:val="Hyperlink"/>
          <w:rFonts w:ascii="Trebuchet MS" w:eastAsia="Times New Roman" w:hAnsi="Trebuchet MS" w:cs="Segoe UI Historic"/>
          <w:color w:val="auto"/>
          <w:sz w:val="22"/>
          <w:szCs w:val="22"/>
          <w:u w:val="none"/>
          <w:bdr w:val="none" w:sz="0" w:space="0" w:color="auto" w:frame="1"/>
          <w:lang w:val="en-US"/>
        </w:rPr>
        <w:t>obţinute</w:t>
      </w:r>
      <w:proofErr w:type="spellEnd"/>
      <w:r w:rsidR="006B0A06" w:rsidRPr="00DB2F5A">
        <w:rPr>
          <w:rStyle w:val="Hyperlink"/>
          <w:rFonts w:ascii="Trebuchet MS" w:eastAsia="Times New Roman" w:hAnsi="Trebuchet MS" w:cs="Segoe UI Historic"/>
          <w:color w:val="auto"/>
          <w:sz w:val="22"/>
          <w:szCs w:val="22"/>
          <w:u w:val="none"/>
          <w:bdr w:val="none" w:sz="0" w:space="0" w:color="auto" w:frame="1"/>
          <w:lang w:val="en-US"/>
        </w:rPr>
        <w:t xml:space="preserve"> </w:t>
      </w:r>
      <w:r w:rsidR="00DB2F5A" w:rsidRPr="00DB2F5A">
        <w:rPr>
          <w:rStyle w:val="Hyperlink"/>
          <w:rFonts w:ascii="Trebuchet MS" w:eastAsia="Times New Roman" w:hAnsi="Trebuchet MS" w:cs="Segoe UI Historic"/>
          <w:color w:val="auto"/>
          <w:sz w:val="22"/>
          <w:szCs w:val="22"/>
          <w:u w:val="none"/>
          <w:bdr w:val="none" w:sz="0" w:space="0" w:color="auto" w:frame="1"/>
          <w:lang w:val="en-US"/>
        </w:rPr>
        <w:t xml:space="preserve">la </w:t>
      </w:r>
      <w:proofErr w:type="spellStart"/>
      <w:r w:rsidR="00DB2F5A" w:rsidRPr="00DB2F5A">
        <w:rPr>
          <w:rStyle w:val="Hyperlink"/>
          <w:rFonts w:ascii="Trebuchet MS" w:eastAsia="Times New Roman" w:hAnsi="Trebuchet MS" w:cs="Segoe UI Historic"/>
          <w:color w:val="auto"/>
          <w:sz w:val="22"/>
          <w:szCs w:val="22"/>
          <w:u w:val="none"/>
          <w:bdr w:val="none" w:sz="0" w:space="0" w:color="auto" w:frame="1"/>
          <w:lang w:val="en-US"/>
        </w:rPr>
        <w:t>adresa</w:t>
      </w:r>
      <w:proofErr w:type="spellEnd"/>
      <w:r w:rsidR="00DB2F5A" w:rsidRPr="00DB2F5A">
        <w:rPr>
          <w:rStyle w:val="Hyperlink"/>
          <w:rFonts w:ascii="Trebuchet MS" w:eastAsia="Times New Roman" w:hAnsi="Trebuchet MS" w:cs="Segoe UI Historic"/>
          <w:color w:val="auto"/>
          <w:sz w:val="22"/>
          <w:szCs w:val="22"/>
          <w:u w:val="none"/>
          <w:bdr w:val="none" w:sz="0" w:space="0" w:color="auto" w:frame="1"/>
          <w:lang w:val="en-US"/>
        </w:rPr>
        <w:t xml:space="preserve"> de e</w:t>
      </w:r>
      <w:r w:rsidR="00A353E1">
        <w:rPr>
          <w:rStyle w:val="Hyperlink"/>
          <w:rFonts w:ascii="Trebuchet MS" w:eastAsia="Times New Roman" w:hAnsi="Trebuchet MS" w:cs="Segoe UI Historic"/>
          <w:color w:val="auto"/>
          <w:sz w:val="22"/>
          <w:szCs w:val="22"/>
          <w:u w:val="none"/>
          <w:bdr w:val="none" w:sz="0" w:space="0" w:color="auto" w:frame="1"/>
          <w:lang w:val="en-US"/>
        </w:rPr>
        <w:t>-</w:t>
      </w:r>
      <w:r w:rsidR="00DB2F5A" w:rsidRPr="00DB2F5A">
        <w:rPr>
          <w:rStyle w:val="Hyperlink"/>
          <w:rFonts w:ascii="Trebuchet MS" w:eastAsia="Times New Roman" w:hAnsi="Trebuchet MS" w:cs="Segoe UI Historic"/>
          <w:color w:val="auto"/>
          <w:sz w:val="22"/>
          <w:szCs w:val="22"/>
          <w:u w:val="none"/>
          <w:bdr w:val="none" w:sz="0" w:space="0" w:color="auto" w:frame="1"/>
          <w:lang w:val="en-US"/>
        </w:rPr>
        <w:t xml:space="preserve">mail </w:t>
      </w:r>
      <w:hyperlink r:id="rId11" w:history="1">
        <w:r w:rsidR="00F6208C" w:rsidRPr="00A94A47">
          <w:rPr>
            <w:rStyle w:val="Hyperlink"/>
            <w:rFonts w:ascii="Trebuchet MS" w:eastAsia="Times New Roman" w:hAnsi="Trebuchet MS" w:cs="Segoe UI Historic"/>
            <w:sz w:val="22"/>
            <w:szCs w:val="22"/>
            <w:bdr w:val="none" w:sz="0" w:space="0" w:color="auto" w:frame="1"/>
            <w:lang w:val="en-US"/>
          </w:rPr>
          <w:t>comunicare@anfp.gov.ro</w:t>
        </w:r>
      </w:hyperlink>
      <w:r w:rsidR="00DB2F5A" w:rsidRPr="00DB2F5A">
        <w:rPr>
          <w:rStyle w:val="Hyperlink"/>
          <w:rFonts w:ascii="Trebuchet MS" w:eastAsia="Times New Roman" w:hAnsi="Trebuchet MS" w:cs="Segoe UI Historic"/>
          <w:color w:val="auto"/>
          <w:sz w:val="22"/>
          <w:szCs w:val="22"/>
          <w:u w:val="none"/>
          <w:bdr w:val="none" w:sz="0" w:space="0" w:color="auto" w:frame="1"/>
          <w:lang w:val="en-US"/>
        </w:rPr>
        <w:t>.</w:t>
      </w:r>
      <w:proofErr w:type="gramEnd"/>
      <w:r w:rsidR="00F6208C">
        <w:rPr>
          <w:rStyle w:val="Hyperlink"/>
          <w:rFonts w:ascii="Trebuchet MS" w:eastAsia="Times New Roman" w:hAnsi="Trebuchet MS" w:cs="Segoe UI Historic"/>
          <w:color w:val="auto"/>
          <w:sz w:val="22"/>
          <w:szCs w:val="22"/>
          <w:u w:val="none"/>
          <w:bdr w:val="none" w:sz="0" w:space="0" w:color="auto" w:frame="1"/>
          <w:lang w:val="en-US"/>
        </w:rPr>
        <w:t xml:space="preserve"> </w:t>
      </w:r>
    </w:p>
    <w:sectPr w:rsidR="00430FA1" w:rsidRPr="00DB2F5A" w:rsidSect="001B6302">
      <w:headerReference w:type="even" r:id="rId12"/>
      <w:headerReference w:type="default" r:id="rId13"/>
      <w:footerReference w:type="default" r:id="rId14"/>
      <w:headerReference w:type="first" r:id="rId15"/>
      <w:footerReference w:type="first" r:id="rId16"/>
      <w:pgSz w:w="11907" w:h="16839" w:code="9"/>
      <w:pgMar w:top="964" w:right="709" w:bottom="510"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C2077" w14:textId="77777777" w:rsidR="00801209" w:rsidRDefault="00801209">
      <w:r>
        <w:separator/>
      </w:r>
    </w:p>
  </w:endnote>
  <w:endnote w:type="continuationSeparator" w:id="0">
    <w:p w14:paraId="6B2A11E8" w14:textId="77777777" w:rsidR="00801209" w:rsidRDefault="0080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7BC4F" w14:textId="77777777" w:rsidR="00801FE0" w:rsidRDefault="00801FE0" w:rsidP="00801FE0">
    <w:pPr>
      <w:tabs>
        <w:tab w:val="center" w:pos="4536"/>
        <w:tab w:val="right" w:pos="9072"/>
      </w:tabs>
      <w:rPr>
        <w:rFonts w:ascii="Trebuchet MS" w:hAnsi="Trebuchet MS" w:cs="Arial"/>
        <w:i/>
        <w:sz w:val="14"/>
        <w:szCs w:val="14"/>
      </w:rPr>
    </w:pPr>
  </w:p>
  <w:p w14:paraId="6B000D8B" w14:textId="77777777"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DB2F5A">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b/>
        <w:bCs/>
        <w:sz w:val="20"/>
        <w:szCs w:val="20"/>
      </w:rPr>
      <w:t>/</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DB2F5A">
      <w:rPr>
        <w:rFonts w:ascii="Trebuchet MS" w:hAnsi="Trebuchet MS"/>
        <w:b/>
        <w:bCs/>
        <w:noProof/>
        <w:sz w:val="20"/>
        <w:szCs w:val="20"/>
      </w:rPr>
      <w:t>2</w:t>
    </w:r>
    <w:r w:rsidRPr="00C43C17">
      <w:rPr>
        <w:rFonts w:ascii="Trebuchet MS" w:hAnsi="Trebuchet MS"/>
        <w:b/>
        <w:bCs/>
        <w:sz w:val="20"/>
        <w:szCs w:val="20"/>
      </w:rPr>
      <w:fldChar w:fldCharType="end"/>
    </w:r>
  </w:p>
  <w:p w14:paraId="7C148E98" w14:textId="77777777"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192" behindDoc="0" locked="0" layoutInCell="1" allowOverlap="1" wp14:anchorId="2A045C83" wp14:editId="045DDC0B">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type w14:anchorId="1BDF23F9"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14:paraId="3BAF5C39"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5171CC0D"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56ADB" w14:textId="77777777" w:rsidR="00011030" w:rsidRDefault="00011030" w:rsidP="00242973">
    <w:pPr>
      <w:pStyle w:val="NormalWeb"/>
      <w:jc w:val="center"/>
    </w:pPr>
    <w:r w:rsidRPr="00242973">
      <w:rPr>
        <w:rFonts w:ascii="Arial" w:hAnsi="Arial" w:cs="Arial"/>
        <w:noProof/>
        <w:sz w:val="16"/>
        <w:szCs w:val="16"/>
        <w:lang w:val="ro-RO" w:eastAsia="ro-RO"/>
      </w:rPr>
      <w:drawing>
        <wp:anchor distT="0" distB="0" distL="114300" distR="114300" simplePos="0" relativeHeight="251657216" behindDoc="1" locked="0" layoutInCell="1" allowOverlap="1" wp14:anchorId="3B2B11EE" wp14:editId="7E5BA169">
          <wp:simplePos x="0" y="0"/>
          <wp:positionH relativeFrom="column">
            <wp:posOffset>46990</wp:posOffset>
          </wp:positionH>
          <wp:positionV relativeFrom="paragraph">
            <wp:posOffset>237490</wp:posOffset>
          </wp:positionV>
          <wp:extent cx="6096000" cy="668020"/>
          <wp:effectExtent l="0" t="0" r="0" b="0"/>
          <wp:wrapTight wrapText="bothSides">
            <wp:wrapPolygon edited="0">
              <wp:start x="0" y="0"/>
              <wp:lineTo x="0" y="20943"/>
              <wp:lineTo x="21533" y="20943"/>
              <wp:lineTo x="21533" y="0"/>
              <wp:lineTo x="0" y="0"/>
            </wp:wrapPolygon>
          </wp:wrapTight>
          <wp:docPr id="2" name="Picture 2" descr="C:\Users\elena.dragos\AppData\Local\Microsoft\Windows\INetCache\Content.Outlook\33X1FUJ9\sub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a.dragos\AppData\Local\Microsoft\Windows\INetCache\Content.Outlook\33X1FUJ9\subs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668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973">
      <w:rPr>
        <w:rFonts w:ascii="Arial" w:hAnsi="Arial" w:cs="Arial"/>
        <w:sz w:val="16"/>
        <w:szCs w:val="16"/>
      </w:rPr>
      <w:t>“</w:t>
    </w:r>
    <w:proofErr w:type="spellStart"/>
    <w:r w:rsidRPr="00242973">
      <w:rPr>
        <w:rFonts w:ascii="Arial" w:hAnsi="Arial" w:cs="Arial"/>
        <w:i/>
        <w:sz w:val="16"/>
        <w:szCs w:val="16"/>
      </w:rPr>
      <w:t>Conţinutul</w:t>
    </w:r>
    <w:proofErr w:type="spellEnd"/>
    <w:r w:rsidRPr="00242973">
      <w:rPr>
        <w:rFonts w:ascii="Arial" w:hAnsi="Arial" w:cs="Arial"/>
        <w:i/>
        <w:sz w:val="16"/>
        <w:szCs w:val="16"/>
      </w:rPr>
      <w:t xml:space="preserve"> </w:t>
    </w:r>
    <w:proofErr w:type="spellStart"/>
    <w:r w:rsidRPr="00242973">
      <w:rPr>
        <w:rFonts w:ascii="Arial" w:hAnsi="Arial" w:cs="Arial"/>
        <w:i/>
        <w:sz w:val="16"/>
        <w:szCs w:val="16"/>
      </w:rPr>
      <w:t>acestui</w:t>
    </w:r>
    <w:proofErr w:type="spellEnd"/>
    <w:r w:rsidRPr="00242973">
      <w:rPr>
        <w:rFonts w:ascii="Arial" w:hAnsi="Arial" w:cs="Arial"/>
        <w:i/>
        <w:sz w:val="16"/>
        <w:szCs w:val="16"/>
      </w:rPr>
      <w:t xml:space="preserve"> material nu </w:t>
    </w:r>
    <w:proofErr w:type="spellStart"/>
    <w:r w:rsidRPr="00242973">
      <w:rPr>
        <w:rFonts w:ascii="Arial" w:hAnsi="Arial" w:cs="Arial"/>
        <w:i/>
        <w:sz w:val="16"/>
        <w:szCs w:val="16"/>
      </w:rPr>
      <w:t>reprezintă</w:t>
    </w:r>
    <w:proofErr w:type="spellEnd"/>
    <w:r w:rsidRPr="00242973">
      <w:rPr>
        <w:rFonts w:ascii="Arial" w:hAnsi="Arial" w:cs="Arial"/>
        <w:i/>
        <w:sz w:val="16"/>
        <w:szCs w:val="16"/>
      </w:rPr>
      <w:t xml:space="preserve"> </w:t>
    </w:r>
    <w:proofErr w:type="spellStart"/>
    <w:r w:rsidRPr="00242973">
      <w:rPr>
        <w:rFonts w:ascii="Arial" w:hAnsi="Arial" w:cs="Arial"/>
        <w:i/>
        <w:sz w:val="16"/>
        <w:szCs w:val="16"/>
      </w:rPr>
      <w:t>în</w:t>
    </w:r>
    <w:proofErr w:type="spellEnd"/>
    <w:r w:rsidRPr="00242973">
      <w:rPr>
        <w:rFonts w:ascii="Arial" w:hAnsi="Arial" w:cs="Arial"/>
        <w:i/>
        <w:sz w:val="16"/>
        <w:szCs w:val="16"/>
      </w:rPr>
      <w:t xml:space="preserve"> mod </w:t>
    </w:r>
    <w:proofErr w:type="spellStart"/>
    <w:r w:rsidRPr="00242973">
      <w:rPr>
        <w:rFonts w:ascii="Arial" w:hAnsi="Arial" w:cs="Arial"/>
        <w:i/>
        <w:sz w:val="16"/>
        <w:szCs w:val="16"/>
      </w:rPr>
      <w:t>obligatoriu</w:t>
    </w:r>
    <w:proofErr w:type="spellEnd"/>
    <w:r w:rsidRPr="00242973">
      <w:rPr>
        <w:rFonts w:ascii="Arial" w:hAnsi="Arial" w:cs="Arial"/>
        <w:i/>
        <w:sz w:val="16"/>
        <w:szCs w:val="16"/>
      </w:rPr>
      <w:t xml:space="preserve"> </w:t>
    </w:r>
    <w:proofErr w:type="spellStart"/>
    <w:r w:rsidRPr="00242973">
      <w:rPr>
        <w:rFonts w:ascii="Arial" w:hAnsi="Arial" w:cs="Arial"/>
        <w:i/>
        <w:sz w:val="16"/>
        <w:szCs w:val="16"/>
      </w:rPr>
      <w:t>poziţia</w:t>
    </w:r>
    <w:proofErr w:type="spellEnd"/>
    <w:r w:rsidRPr="00242973">
      <w:rPr>
        <w:rFonts w:ascii="Arial" w:hAnsi="Arial" w:cs="Arial"/>
        <w:i/>
        <w:sz w:val="16"/>
        <w:szCs w:val="16"/>
      </w:rPr>
      <w:t xml:space="preserve"> </w:t>
    </w:r>
    <w:proofErr w:type="spellStart"/>
    <w:r w:rsidRPr="00242973">
      <w:rPr>
        <w:rFonts w:ascii="Arial" w:hAnsi="Arial" w:cs="Arial"/>
        <w:i/>
        <w:sz w:val="16"/>
        <w:szCs w:val="16"/>
      </w:rPr>
      <w:t>oficială</w:t>
    </w:r>
    <w:proofErr w:type="spellEnd"/>
    <w:r w:rsidRPr="00242973">
      <w:rPr>
        <w:rFonts w:ascii="Arial" w:hAnsi="Arial" w:cs="Arial"/>
        <w:i/>
        <w:sz w:val="16"/>
        <w:szCs w:val="16"/>
      </w:rPr>
      <w:t xml:space="preserve"> a </w:t>
    </w:r>
    <w:proofErr w:type="spellStart"/>
    <w:r w:rsidRPr="00242973">
      <w:rPr>
        <w:rFonts w:ascii="Arial" w:hAnsi="Arial" w:cs="Arial"/>
        <w:i/>
        <w:sz w:val="16"/>
        <w:szCs w:val="16"/>
      </w:rPr>
      <w:t>Uniunii</w:t>
    </w:r>
    <w:proofErr w:type="spellEnd"/>
    <w:r w:rsidRPr="00242973">
      <w:rPr>
        <w:rFonts w:ascii="Arial" w:hAnsi="Arial" w:cs="Arial"/>
        <w:i/>
        <w:sz w:val="16"/>
        <w:szCs w:val="16"/>
      </w:rPr>
      <w:t xml:space="preserve"> </w:t>
    </w:r>
    <w:proofErr w:type="spellStart"/>
    <w:r w:rsidRPr="00242973">
      <w:rPr>
        <w:rFonts w:ascii="Arial" w:hAnsi="Arial" w:cs="Arial"/>
        <w:i/>
        <w:sz w:val="16"/>
        <w:szCs w:val="16"/>
      </w:rPr>
      <w:t>Europene</w:t>
    </w:r>
    <w:proofErr w:type="spellEnd"/>
    <w:r w:rsidRPr="00242973">
      <w:rPr>
        <w:rFonts w:ascii="Arial" w:hAnsi="Arial" w:cs="Arial"/>
        <w:i/>
        <w:sz w:val="16"/>
        <w:szCs w:val="16"/>
      </w:rPr>
      <w:t xml:space="preserve"> </w:t>
    </w:r>
    <w:proofErr w:type="spellStart"/>
    <w:r w:rsidRPr="00242973">
      <w:rPr>
        <w:rFonts w:ascii="Arial" w:hAnsi="Arial" w:cs="Arial"/>
        <w:i/>
        <w:sz w:val="16"/>
        <w:szCs w:val="16"/>
      </w:rPr>
      <w:t>sau</w:t>
    </w:r>
    <w:proofErr w:type="spellEnd"/>
    <w:r w:rsidRPr="00242973">
      <w:rPr>
        <w:rFonts w:ascii="Arial" w:hAnsi="Arial" w:cs="Arial"/>
        <w:i/>
        <w:sz w:val="16"/>
        <w:szCs w:val="16"/>
      </w:rPr>
      <w:t xml:space="preserve"> a </w:t>
    </w:r>
    <w:proofErr w:type="spellStart"/>
    <w:r w:rsidRPr="00242973">
      <w:rPr>
        <w:rFonts w:ascii="Arial" w:hAnsi="Arial" w:cs="Arial"/>
        <w:i/>
        <w:sz w:val="16"/>
        <w:szCs w:val="16"/>
      </w:rPr>
      <w:t>Guvernului</w:t>
    </w:r>
    <w:proofErr w:type="spellEnd"/>
    <w:r w:rsidRPr="00242973">
      <w:rPr>
        <w:rFonts w:ascii="Arial" w:hAnsi="Arial" w:cs="Arial"/>
        <w:i/>
        <w:sz w:val="16"/>
        <w:szCs w:val="16"/>
      </w:rPr>
      <w:t xml:space="preserve"> </w:t>
    </w:r>
    <w:proofErr w:type="spellStart"/>
    <w:r w:rsidRPr="00242973">
      <w:rPr>
        <w:rFonts w:ascii="Arial" w:hAnsi="Arial" w:cs="Arial"/>
        <w:i/>
        <w:sz w:val="16"/>
        <w:szCs w:val="16"/>
      </w:rPr>
      <w:t>României</w:t>
    </w:r>
    <w:proofErr w:type="spellEnd"/>
    <w:r w:rsidRPr="00011030">
      <w:rPr>
        <w:rFonts w:ascii="Arial" w:hAnsi="Arial" w:cs="Arial"/>
        <w:i/>
        <w:sz w:val="18"/>
        <w:szCs w:val="18"/>
      </w:rPr>
      <w:t>”.</w:t>
    </w:r>
  </w:p>
  <w:p w14:paraId="2C11283B" w14:textId="77777777" w:rsidR="00801FE0" w:rsidRPr="00AB74DF" w:rsidRDefault="00801FE0" w:rsidP="00AB7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CA15B" w14:textId="77777777" w:rsidR="00801209" w:rsidRDefault="00801209">
      <w:r>
        <w:separator/>
      </w:r>
    </w:p>
  </w:footnote>
  <w:footnote w:type="continuationSeparator" w:id="0">
    <w:p w14:paraId="174244E6" w14:textId="77777777" w:rsidR="00801209" w:rsidRDefault="00801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EC06D" w14:textId="77777777" w:rsidR="002045A2" w:rsidRDefault="00801209">
    <w:pPr>
      <w:pStyle w:val="Header"/>
    </w:pPr>
    <w:r>
      <w:rPr>
        <w:noProof/>
        <w:lang w:eastAsia="ro-RO"/>
      </w:rPr>
      <w:pict w14:anchorId="6D7B3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216;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AF406" w14:textId="77777777"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BD55B" w14:textId="77777777" w:rsidR="00801FE0" w:rsidRPr="004553B8" w:rsidRDefault="00A00608" w:rsidP="00F87977">
    <w:pPr>
      <w:pStyle w:val="Header"/>
      <w:ind w:left="-1134"/>
    </w:pPr>
    <w:r w:rsidRPr="00A00608">
      <w:rPr>
        <w:noProof/>
        <w:lang w:eastAsia="ro-RO"/>
      </w:rPr>
      <w:drawing>
        <wp:anchor distT="0" distB="0" distL="114300" distR="114300" simplePos="0" relativeHeight="251658240" behindDoc="1" locked="0" layoutInCell="1" allowOverlap="1" wp14:anchorId="1FCF4C4B" wp14:editId="6EAE98DC">
          <wp:simplePos x="0" y="0"/>
          <wp:positionH relativeFrom="column">
            <wp:posOffset>-286385</wp:posOffset>
          </wp:positionH>
          <wp:positionV relativeFrom="paragraph">
            <wp:posOffset>76835</wp:posOffset>
          </wp:positionV>
          <wp:extent cx="6791325" cy="632460"/>
          <wp:effectExtent l="0" t="0" r="9525" b="0"/>
          <wp:wrapTight wrapText="bothSides">
            <wp:wrapPolygon edited="0">
              <wp:start x="0" y="0"/>
              <wp:lineTo x="0" y="20819"/>
              <wp:lineTo x="21570" y="20819"/>
              <wp:lineTo x="21570" y="0"/>
              <wp:lineTo x="0" y="0"/>
            </wp:wrapPolygon>
          </wp:wrapTight>
          <wp:docPr id="1" name="Picture 1" descr="C:\Users\elena.dragos\Desktop\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ragos\Desktop\ante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91325"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1311A2D"/>
    <w:multiLevelType w:val="hybridMultilevel"/>
    <w:tmpl w:val="5D7A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292523BF"/>
    <w:multiLevelType w:val="hybridMultilevel"/>
    <w:tmpl w:val="1680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3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5">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6">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4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2">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3">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7">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0"/>
  </w:num>
  <w:num w:numId="3">
    <w:abstractNumId w:val="34"/>
  </w:num>
  <w:num w:numId="4">
    <w:abstractNumId w:val="10"/>
  </w:num>
  <w:num w:numId="5">
    <w:abstractNumId w:val="39"/>
  </w:num>
  <w:num w:numId="6">
    <w:abstractNumId w:val="43"/>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5"/>
  </w:num>
  <w:num w:numId="18">
    <w:abstractNumId w:val="41"/>
  </w:num>
  <w:num w:numId="19">
    <w:abstractNumId w:val="46"/>
  </w:num>
  <w:num w:numId="20">
    <w:abstractNumId w:val="17"/>
  </w:num>
  <w:num w:numId="21">
    <w:abstractNumId w:val="31"/>
  </w:num>
  <w:num w:numId="22">
    <w:abstractNumId w:val="47"/>
  </w:num>
  <w:num w:numId="23">
    <w:abstractNumId w:val="11"/>
  </w:num>
  <w:num w:numId="24">
    <w:abstractNumId w:val="29"/>
  </w:num>
  <w:num w:numId="25">
    <w:abstractNumId w:val="12"/>
  </w:num>
  <w:num w:numId="26">
    <w:abstractNumId w:val="42"/>
  </w:num>
  <w:num w:numId="27">
    <w:abstractNumId w:val="14"/>
  </w:num>
  <w:num w:numId="28">
    <w:abstractNumId w:val="21"/>
  </w:num>
  <w:num w:numId="29">
    <w:abstractNumId w:val="28"/>
  </w:num>
  <w:num w:numId="30">
    <w:abstractNumId w:val="16"/>
  </w:num>
  <w:num w:numId="31">
    <w:abstractNumId w:val="19"/>
  </w:num>
  <w:num w:numId="32">
    <w:abstractNumId w:val="37"/>
  </w:num>
  <w:num w:numId="33">
    <w:abstractNumId w:val="36"/>
  </w:num>
  <w:num w:numId="34">
    <w:abstractNumId w:val="32"/>
  </w:num>
  <w:num w:numId="35">
    <w:abstractNumId w:val="30"/>
  </w:num>
  <w:num w:numId="36">
    <w:abstractNumId w:val="33"/>
  </w:num>
  <w:num w:numId="37">
    <w:abstractNumId w:val="25"/>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6"/>
  </w:num>
  <w:num w:numId="43">
    <w:abstractNumId w:val="27"/>
  </w:num>
  <w:num w:numId="44">
    <w:abstractNumId w:val="44"/>
  </w:num>
  <w:num w:numId="45">
    <w:abstractNumId w:val="20"/>
  </w:num>
  <w:num w:numId="46">
    <w:abstractNumId w:val="23"/>
  </w:num>
  <w:num w:numId="47">
    <w:abstractNumId w:val="45"/>
  </w:num>
  <w:num w:numId="48">
    <w:abstractNumId w:val="24"/>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FC3"/>
    <w:rsid w:val="00003D0B"/>
    <w:rsid w:val="00004577"/>
    <w:rsid w:val="0000759C"/>
    <w:rsid w:val="00007E72"/>
    <w:rsid w:val="000105E4"/>
    <w:rsid w:val="00011030"/>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56CBC"/>
    <w:rsid w:val="00057516"/>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B6302"/>
    <w:rsid w:val="001C204D"/>
    <w:rsid w:val="001C3C2E"/>
    <w:rsid w:val="001C48A9"/>
    <w:rsid w:val="001D1010"/>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297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B2A"/>
    <w:rsid w:val="002E0F12"/>
    <w:rsid w:val="002E3A5E"/>
    <w:rsid w:val="002F2E09"/>
    <w:rsid w:val="002F6E2E"/>
    <w:rsid w:val="002F7C2A"/>
    <w:rsid w:val="00301594"/>
    <w:rsid w:val="0030725A"/>
    <w:rsid w:val="0030787A"/>
    <w:rsid w:val="00307BFC"/>
    <w:rsid w:val="0031353A"/>
    <w:rsid w:val="00317DDF"/>
    <w:rsid w:val="00317FAE"/>
    <w:rsid w:val="0032289F"/>
    <w:rsid w:val="00325BFC"/>
    <w:rsid w:val="00326F13"/>
    <w:rsid w:val="00326F4E"/>
    <w:rsid w:val="00333D11"/>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0FA1"/>
    <w:rsid w:val="00432CF6"/>
    <w:rsid w:val="00432F0F"/>
    <w:rsid w:val="00432F8D"/>
    <w:rsid w:val="00433D86"/>
    <w:rsid w:val="00435DD1"/>
    <w:rsid w:val="00437E13"/>
    <w:rsid w:val="00437EEF"/>
    <w:rsid w:val="00446089"/>
    <w:rsid w:val="004553B8"/>
    <w:rsid w:val="0045544D"/>
    <w:rsid w:val="00455F05"/>
    <w:rsid w:val="00456A67"/>
    <w:rsid w:val="004636E4"/>
    <w:rsid w:val="00465887"/>
    <w:rsid w:val="00466D2D"/>
    <w:rsid w:val="00473883"/>
    <w:rsid w:val="00474CD9"/>
    <w:rsid w:val="0048188B"/>
    <w:rsid w:val="004820AF"/>
    <w:rsid w:val="00485F83"/>
    <w:rsid w:val="004A048D"/>
    <w:rsid w:val="004A145F"/>
    <w:rsid w:val="004A6268"/>
    <w:rsid w:val="004A762C"/>
    <w:rsid w:val="004B1784"/>
    <w:rsid w:val="004B2E74"/>
    <w:rsid w:val="004B4CE1"/>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5FC3"/>
    <w:rsid w:val="00537428"/>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0A06"/>
    <w:rsid w:val="006B5320"/>
    <w:rsid w:val="006C2B48"/>
    <w:rsid w:val="006C35A1"/>
    <w:rsid w:val="006C7442"/>
    <w:rsid w:val="006D2567"/>
    <w:rsid w:val="006D6A91"/>
    <w:rsid w:val="006D7B63"/>
    <w:rsid w:val="006E1E97"/>
    <w:rsid w:val="006E6C70"/>
    <w:rsid w:val="006E7F5F"/>
    <w:rsid w:val="006F1E0F"/>
    <w:rsid w:val="006F642D"/>
    <w:rsid w:val="007017A1"/>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1B62"/>
    <w:rsid w:val="007B7950"/>
    <w:rsid w:val="007D0CDD"/>
    <w:rsid w:val="007D460E"/>
    <w:rsid w:val="007D561E"/>
    <w:rsid w:val="007D58E1"/>
    <w:rsid w:val="007D676E"/>
    <w:rsid w:val="007E2B78"/>
    <w:rsid w:val="007E5763"/>
    <w:rsid w:val="007E7F8B"/>
    <w:rsid w:val="007F3904"/>
    <w:rsid w:val="007F3CAA"/>
    <w:rsid w:val="007F54AF"/>
    <w:rsid w:val="007F6330"/>
    <w:rsid w:val="00801209"/>
    <w:rsid w:val="00801FE0"/>
    <w:rsid w:val="00806075"/>
    <w:rsid w:val="008065B5"/>
    <w:rsid w:val="00816869"/>
    <w:rsid w:val="0082325E"/>
    <w:rsid w:val="0082435C"/>
    <w:rsid w:val="0082491D"/>
    <w:rsid w:val="00831C3B"/>
    <w:rsid w:val="008329EA"/>
    <w:rsid w:val="0083576E"/>
    <w:rsid w:val="00836ABB"/>
    <w:rsid w:val="00837402"/>
    <w:rsid w:val="0084206C"/>
    <w:rsid w:val="00844BAD"/>
    <w:rsid w:val="0084672C"/>
    <w:rsid w:val="008475C0"/>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C6DC2"/>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3DBE"/>
    <w:rsid w:val="009662F1"/>
    <w:rsid w:val="0096698E"/>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2797"/>
    <w:rsid w:val="009D3051"/>
    <w:rsid w:val="009D334D"/>
    <w:rsid w:val="009D3EAD"/>
    <w:rsid w:val="009E0D07"/>
    <w:rsid w:val="009E33D0"/>
    <w:rsid w:val="009E4E7C"/>
    <w:rsid w:val="009F131A"/>
    <w:rsid w:val="009F20C6"/>
    <w:rsid w:val="009F25EA"/>
    <w:rsid w:val="009F45CB"/>
    <w:rsid w:val="009F5074"/>
    <w:rsid w:val="00A00608"/>
    <w:rsid w:val="00A04A02"/>
    <w:rsid w:val="00A15535"/>
    <w:rsid w:val="00A20481"/>
    <w:rsid w:val="00A21CF1"/>
    <w:rsid w:val="00A2323E"/>
    <w:rsid w:val="00A23469"/>
    <w:rsid w:val="00A24B0D"/>
    <w:rsid w:val="00A252A7"/>
    <w:rsid w:val="00A2609E"/>
    <w:rsid w:val="00A31237"/>
    <w:rsid w:val="00A353E1"/>
    <w:rsid w:val="00A40953"/>
    <w:rsid w:val="00A4373F"/>
    <w:rsid w:val="00A5141A"/>
    <w:rsid w:val="00A65246"/>
    <w:rsid w:val="00A751B3"/>
    <w:rsid w:val="00A760BA"/>
    <w:rsid w:val="00A80CC5"/>
    <w:rsid w:val="00A81E37"/>
    <w:rsid w:val="00A83D3B"/>
    <w:rsid w:val="00A84125"/>
    <w:rsid w:val="00A90632"/>
    <w:rsid w:val="00A92D82"/>
    <w:rsid w:val="00A94532"/>
    <w:rsid w:val="00A948B5"/>
    <w:rsid w:val="00A95858"/>
    <w:rsid w:val="00A96279"/>
    <w:rsid w:val="00A96ACD"/>
    <w:rsid w:val="00AA1089"/>
    <w:rsid w:val="00AA191E"/>
    <w:rsid w:val="00AA19FA"/>
    <w:rsid w:val="00AA6696"/>
    <w:rsid w:val="00AA7451"/>
    <w:rsid w:val="00AB466C"/>
    <w:rsid w:val="00AB74DF"/>
    <w:rsid w:val="00AC19A2"/>
    <w:rsid w:val="00AD1BA3"/>
    <w:rsid w:val="00AD1E11"/>
    <w:rsid w:val="00AD2093"/>
    <w:rsid w:val="00AD53B5"/>
    <w:rsid w:val="00AD79FB"/>
    <w:rsid w:val="00AE1DCF"/>
    <w:rsid w:val="00AE2790"/>
    <w:rsid w:val="00AE2F03"/>
    <w:rsid w:val="00AE2FBA"/>
    <w:rsid w:val="00AF6C5D"/>
    <w:rsid w:val="00AF6EA2"/>
    <w:rsid w:val="00B019CD"/>
    <w:rsid w:val="00B117DA"/>
    <w:rsid w:val="00B1260C"/>
    <w:rsid w:val="00B13053"/>
    <w:rsid w:val="00B15913"/>
    <w:rsid w:val="00B209CE"/>
    <w:rsid w:val="00B21A70"/>
    <w:rsid w:val="00B220BA"/>
    <w:rsid w:val="00B23B21"/>
    <w:rsid w:val="00B24061"/>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D778B"/>
    <w:rsid w:val="00BE05DA"/>
    <w:rsid w:val="00BE1175"/>
    <w:rsid w:val="00BE6ABC"/>
    <w:rsid w:val="00BE74E8"/>
    <w:rsid w:val="00BE76AE"/>
    <w:rsid w:val="00BF296D"/>
    <w:rsid w:val="00BF3954"/>
    <w:rsid w:val="00BF697F"/>
    <w:rsid w:val="00BF7CBA"/>
    <w:rsid w:val="00C00AA5"/>
    <w:rsid w:val="00C0142B"/>
    <w:rsid w:val="00C12D52"/>
    <w:rsid w:val="00C134CD"/>
    <w:rsid w:val="00C13697"/>
    <w:rsid w:val="00C14E30"/>
    <w:rsid w:val="00C22C43"/>
    <w:rsid w:val="00C242AF"/>
    <w:rsid w:val="00C3069C"/>
    <w:rsid w:val="00C315B9"/>
    <w:rsid w:val="00C34592"/>
    <w:rsid w:val="00C34750"/>
    <w:rsid w:val="00C35CDD"/>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E27AF"/>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2F5A"/>
    <w:rsid w:val="00DB7C88"/>
    <w:rsid w:val="00DC027A"/>
    <w:rsid w:val="00DC0531"/>
    <w:rsid w:val="00DC0F40"/>
    <w:rsid w:val="00DC24EE"/>
    <w:rsid w:val="00DC3AED"/>
    <w:rsid w:val="00DD60B3"/>
    <w:rsid w:val="00DD77D0"/>
    <w:rsid w:val="00DD7A67"/>
    <w:rsid w:val="00DE1DD6"/>
    <w:rsid w:val="00DE53C9"/>
    <w:rsid w:val="00DE7C79"/>
    <w:rsid w:val="00DE7DD6"/>
    <w:rsid w:val="00DF1A57"/>
    <w:rsid w:val="00DF456F"/>
    <w:rsid w:val="00DF661A"/>
    <w:rsid w:val="00DF7A52"/>
    <w:rsid w:val="00E010CF"/>
    <w:rsid w:val="00E03AC3"/>
    <w:rsid w:val="00E057A2"/>
    <w:rsid w:val="00E1273B"/>
    <w:rsid w:val="00E128E4"/>
    <w:rsid w:val="00E153DF"/>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54FD"/>
    <w:rsid w:val="00F369B3"/>
    <w:rsid w:val="00F37A78"/>
    <w:rsid w:val="00F41DF8"/>
    <w:rsid w:val="00F46023"/>
    <w:rsid w:val="00F460C6"/>
    <w:rsid w:val="00F461B7"/>
    <w:rsid w:val="00F50030"/>
    <w:rsid w:val="00F5476B"/>
    <w:rsid w:val="00F54D39"/>
    <w:rsid w:val="00F56B8D"/>
    <w:rsid w:val="00F6208C"/>
    <w:rsid w:val="00F670DD"/>
    <w:rsid w:val="00F67321"/>
    <w:rsid w:val="00F67C7A"/>
    <w:rsid w:val="00F74C2E"/>
    <w:rsid w:val="00F805B1"/>
    <w:rsid w:val="00F823C0"/>
    <w:rsid w:val="00F825E4"/>
    <w:rsid w:val="00F87977"/>
    <w:rsid w:val="00F908F0"/>
    <w:rsid w:val="00F90ACF"/>
    <w:rsid w:val="00F92AAD"/>
    <w:rsid w:val="00F92E44"/>
    <w:rsid w:val="00F93361"/>
    <w:rsid w:val="00F9585C"/>
    <w:rsid w:val="00FA2A01"/>
    <w:rsid w:val="00FA455F"/>
    <w:rsid w:val="00FA535C"/>
    <w:rsid w:val="00FB637A"/>
    <w:rsid w:val="00FB7193"/>
    <w:rsid w:val="00FC62FC"/>
    <w:rsid w:val="00FD23CD"/>
    <w:rsid w:val="00FD47FA"/>
    <w:rsid w:val="00FE13DC"/>
    <w:rsid w:val="00FE347A"/>
    <w:rsid w:val="00FE3E56"/>
    <w:rsid w:val="00FE61A3"/>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4DB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uiPriority w:val="10"/>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BD778B"/>
    <w:rPr>
      <w:color w:val="0000FF" w:themeColor="hyperlink"/>
      <w:u w:val="single"/>
    </w:rPr>
  </w:style>
  <w:style w:type="paragraph" w:styleId="NormalWeb">
    <w:name w:val="Normal (Web)"/>
    <w:basedOn w:val="Normal"/>
    <w:uiPriority w:val="99"/>
    <w:unhideWhenUsed/>
    <w:rsid w:val="00011030"/>
    <w:pPr>
      <w:spacing w:before="100" w:beforeAutospacing="1" w:after="100" w:afterAutospacing="1"/>
    </w:pPr>
    <w:rPr>
      <w:rFonts w:eastAsia="Times New Roman"/>
      <w:lang w:val="en-US"/>
    </w:rPr>
  </w:style>
  <w:style w:type="character" w:customStyle="1" w:styleId="TitleChar">
    <w:name w:val="Title Char"/>
    <w:basedOn w:val="DefaultParagraphFont"/>
    <w:link w:val="Title"/>
    <w:uiPriority w:val="10"/>
    <w:rsid w:val="00004577"/>
    <w:rPr>
      <w:rFonts w:ascii="Verdana" w:eastAsia="Times New Roman" w:hAnsi="Verdana"/>
      <w:b/>
      <w:sz w:val="28"/>
      <w:lang w:eastAsia="en-US"/>
    </w:rPr>
  </w:style>
  <w:style w:type="character" w:customStyle="1" w:styleId="UnresolvedMention">
    <w:name w:val="Unresolved Mention"/>
    <w:basedOn w:val="DefaultParagraphFont"/>
    <w:uiPriority w:val="99"/>
    <w:semiHidden/>
    <w:unhideWhenUsed/>
    <w:rsid w:val="00F6208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uiPriority w:val="10"/>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BD778B"/>
    <w:rPr>
      <w:color w:val="0000FF" w:themeColor="hyperlink"/>
      <w:u w:val="single"/>
    </w:rPr>
  </w:style>
  <w:style w:type="paragraph" w:styleId="NormalWeb">
    <w:name w:val="Normal (Web)"/>
    <w:basedOn w:val="Normal"/>
    <w:uiPriority w:val="99"/>
    <w:unhideWhenUsed/>
    <w:rsid w:val="00011030"/>
    <w:pPr>
      <w:spacing w:before="100" w:beforeAutospacing="1" w:after="100" w:afterAutospacing="1"/>
    </w:pPr>
    <w:rPr>
      <w:rFonts w:eastAsia="Times New Roman"/>
      <w:lang w:val="en-US"/>
    </w:rPr>
  </w:style>
  <w:style w:type="character" w:customStyle="1" w:styleId="TitleChar">
    <w:name w:val="Title Char"/>
    <w:basedOn w:val="DefaultParagraphFont"/>
    <w:link w:val="Title"/>
    <w:uiPriority w:val="10"/>
    <w:rsid w:val="00004577"/>
    <w:rPr>
      <w:rFonts w:ascii="Verdana" w:eastAsia="Times New Roman" w:hAnsi="Verdana"/>
      <w:b/>
      <w:sz w:val="28"/>
      <w:lang w:eastAsia="en-US"/>
    </w:rPr>
  </w:style>
  <w:style w:type="character" w:customStyle="1" w:styleId="UnresolvedMention">
    <w:name w:val="Unresolved Mention"/>
    <w:basedOn w:val="DefaultParagraphFont"/>
    <w:uiPriority w:val="99"/>
    <w:semiHidden/>
    <w:unhideWhenUsed/>
    <w:rsid w:val="00F62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42352">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28733">
      <w:bodyDiv w:val="1"/>
      <w:marLeft w:val="0"/>
      <w:marRight w:val="0"/>
      <w:marTop w:val="0"/>
      <w:marBottom w:val="0"/>
      <w:divBdr>
        <w:top w:val="none" w:sz="0" w:space="0" w:color="auto"/>
        <w:left w:val="none" w:sz="0" w:space="0" w:color="auto"/>
        <w:bottom w:val="none" w:sz="0" w:space="0" w:color="auto"/>
        <w:right w:val="none" w:sz="0" w:space="0" w:color="auto"/>
      </w:divBdr>
      <w:divsChild>
        <w:div w:id="350841274">
          <w:marLeft w:val="0"/>
          <w:marRight w:val="0"/>
          <w:marTop w:val="0"/>
          <w:marBottom w:val="0"/>
          <w:divBdr>
            <w:top w:val="none" w:sz="0" w:space="0" w:color="auto"/>
            <w:left w:val="none" w:sz="0" w:space="0" w:color="auto"/>
            <w:bottom w:val="none" w:sz="0" w:space="0" w:color="auto"/>
            <w:right w:val="none" w:sz="0" w:space="0" w:color="auto"/>
          </w:divBdr>
        </w:div>
        <w:div w:id="969432205">
          <w:marLeft w:val="0"/>
          <w:marRight w:val="0"/>
          <w:marTop w:val="120"/>
          <w:marBottom w:val="0"/>
          <w:divBdr>
            <w:top w:val="none" w:sz="0" w:space="0" w:color="auto"/>
            <w:left w:val="none" w:sz="0" w:space="0" w:color="auto"/>
            <w:bottom w:val="none" w:sz="0" w:space="0" w:color="auto"/>
            <w:right w:val="none" w:sz="0" w:space="0" w:color="auto"/>
          </w:divBdr>
          <w:divsChild>
            <w:div w:id="545718540">
              <w:marLeft w:val="0"/>
              <w:marRight w:val="0"/>
              <w:marTop w:val="0"/>
              <w:marBottom w:val="0"/>
              <w:divBdr>
                <w:top w:val="none" w:sz="0" w:space="0" w:color="auto"/>
                <w:left w:val="none" w:sz="0" w:space="0" w:color="auto"/>
                <w:bottom w:val="none" w:sz="0" w:space="0" w:color="auto"/>
                <w:right w:val="none" w:sz="0" w:space="0" w:color="auto"/>
              </w:divBdr>
            </w:div>
            <w:div w:id="947663273">
              <w:marLeft w:val="0"/>
              <w:marRight w:val="0"/>
              <w:marTop w:val="0"/>
              <w:marBottom w:val="0"/>
              <w:divBdr>
                <w:top w:val="none" w:sz="0" w:space="0" w:color="auto"/>
                <w:left w:val="none" w:sz="0" w:space="0" w:color="auto"/>
                <w:bottom w:val="none" w:sz="0" w:space="0" w:color="auto"/>
                <w:right w:val="none" w:sz="0" w:space="0" w:color="auto"/>
              </w:divBdr>
            </w:div>
          </w:divsChild>
        </w:div>
        <w:div w:id="867375256">
          <w:marLeft w:val="0"/>
          <w:marRight w:val="0"/>
          <w:marTop w:val="120"/>
          <w:marBottom w:val="0"/>
          <w:divBdr>
            <w:top w:val="none" w:sz="0" w:space="0" w:color="auto"/>
            <w:left w:val="none" w:sz="0" w:space="0" w:color="auto"/>
            <w:bottom w:val="none" w:sz="0" w:space="0" w:color="auto"/>
            <w:right w:val="none" w:sz="0" w:space="0" w:color="auto"/>
          </w:divBdr>
          <w:divsChild>
            <w:div w:id="913130781">
              <w:marLeft w:val="0"/>
              <w:marRight w:val="0"/>
              <w:marTop w:val="0"/>
              <w:marBottom w:val="0"/>
              <w:divBdr>
                <w:top w:val="none" w:sz="0" w:space="0" w:color="auto"/>
                <w:left w:val="none" w:sz="0" w:space="0" w:color="auto"/>
                <w:bottom w:val="none" w:sz="0" w:space="0" w:color="auto"/>
                <w:right w:val="none" w:sz="0" w:space="0" w:color="auto"/>
              </w:divBdr>
            </w:div>
            <w:div w:id="81069544">
              <w:marLeft w:val="0"/>
              <w:marRight w:val="0"/>
              <w:marTop w:val="0"/>
              <w:marBottom w:val="0"/>
              <w:divBdr>
                <w:top w:val="none" w:sz="0" w:space="0" w:color="auto"/>
                <w:left w:val="none" w:sz="0" w:space="0" w:color="auto"/>
                <w:bottom w:val="none" w:sz="0" w:space="0" w:color="auto"/>
                <w:right w:val="none" w:sz="0" w:space="0" w:color="auto"/>
              </w:divBdr>
            </w:div>
            <w:div w:id="317810550">
              <w:marLeft w:val="0"/>
              <w:marRight w:val="0"/>
              <w:marTop w:val="0"/>
              <w:marBottom w:val="0"/>
              <w:divBdr>
                <w:top w:val="none" w:sz="0" w:space="0" w:color="auto"/>
                <w:left w:val="none" w:sz="0" w:space="0" w:color="auto"/>
                <w:bottom w:val="none" w:sz="0" w:space="0" w:color="auto"/>
                <w:right w:val="none" w:sz="0" w:space="0" w:color="auto"/>
              </w:divBdr>
            </w:div>
          </w:divsChild>
        </w:div>
        <w:div w:id="623773293">
          <w:marLeft w:val="0"/>
          <w:marRight w:val="0"/>
          <w:marTop w:val="120"/>
          <w:marBottom w:val="0"/>
          <w:divBdr>
            <w:top w:val="none" w:sz="0" w:space="0" w:color="auto"/>
            <w:left w:val="none" w:sz="0" w:space="0" w:color="auto"/>
            <w:bottom w:val="none" w:sz="0" w:space="0" w:color="auto"/>
            <w:right w:val="none" w:sz="0" w:space="0" w:color="auto"/>
          </w:divBdr>
          <w:divsChild>
            <w:div w:id="376704952">
              <w:marLeft w:val="0"/>
              <w:marRight w:val="0"/>
              <w:marTop w:val="0"/>
              <w:marBottom w:val="0"/>
              <w:divBdr>
                <w:top w:val="none" w:sz="0" w:space="0" w:color="auto"/>
                <w:left w:val="none" w:sz="0" w:space="0" w:color="auto"/>
                <w:bottom w:val="none" w:sz="0" w:space="0" w:color="auto"/>
                <w:right w:val="none" w:sz="0" w:space="0" w:color="auto"/>
              </w:divBdr>
            </w:div>
          </w:divsChild>
        </w:div>
        <w:div w:id="1299412359">
          <w:marLeft w:val="0"/>
          <w:marRight w:val="0"/>
          <w:marTop w:val="120"/>
          <w:marBottom w:val="0"/>
          <w:divBdr>
            <w:top w:val="none" w:sz="0" w:space="0" w:color="auto"/>
            <w:left w:val="none" w:sz="0" w:space="0" w:color="auto"/>
            <w:bottom w:val="none" w:sz="0" w:space="0" w:color="auto"/>
            <w:right w:val="none" w:sz="0" w:space="0" w:color="auto"/>
          </w:divBdr>
          <w:divsChild>
            <w:div w:id="2080058464">
              <w:marLeft w:val="0"/>
              <w:marRight w:val="0"/>
              <w:marTop w:val="0"/>
              <w:marBottom w:val="0"/>
              <w:divBdr>
                <w:top w:val="none" w:sz="0" w:space="0" w:color="auto"/>
                <w:left w:val="none" w:sz="0" w:space="0" w:color="auto"/>
                <w:bottom w:val="none" w:sz="0" w:space="0" w:color="auto"/>
                <w:right w:val="none" w:sz="0" w:space="0" w:color="auto"/>
              </w:divBdr>
            </w:div>
            <w:div w:id="1140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5145">
      <w:bodyDiv w:val="1"/>
      <w:marLeft w:val="0"/>
      <w:marRight w:val="0"/>
      <w:marTop w:val="0"/>
      <w:marBottom w:val="0"/>
      <w:divBdr>
        <w:top w:val="none" w:sz="0" w:space="0" w:color="auto"/>
        <w:left w:val="none" w:sz="0" w:space="0" w:color="auto"/>
        <w:bottom w:val="none" w:sz="0" w:space="0" w:color="auto"/>
        <w:right w:val="none" w:sz="0" w:space="0" w:color="auto"/>
      </w:divBdr>
      <w:divsChild>
        <w:div w:id="1305543200">
          <w:marLeft w:val="0"/>
          <w:marRight w:val="0"/>
          <w:marTop w:val="0"/>
          <w:marBottom w:val="0"/>
          <w:divBdr>
            <w:top w:val="none" w:sz="0" w:space="0" w:color="auto"/>
            <w:left w:val="none" w:sz="0" w:space="0" w:color="auto"/>
            <w:bottom w:val="none" w:sz="0" w:space="0" w:color="auto"/>
            <w:right w:val="none" w:sz="0" w:space="0" w:color="auto"/>
          </w:divBdr>
        </w:div>
        <w:div w:id="2045520285">
          <w:marLeft w:val="0"/>
          <w:marRight w:val="0"/>
          <w:marTop w:val="120"/>
          <w:marBottom w:val="0"/>
          <w:divBdr>
            <w:top w:val="none" w:sz="0" w:space="0" w:color="auto"/>
            <w:left w:val="none" w:sz="0" w:space="0" w:color="auto"/>
            <w:bottom w:val="none" w:sz="0" w:space="0" w:color="auto"/>
            <w:right w:val="none" w:sz="0" w:space="0" w:color="auto"/>
          </w:divBdr>
          <w:divsChild>
            <w:div w:id="82260078">
              <w:marLeft w:val="0"/>
              <w:marRight w:val="0"/>
              <w:marTop w:val="0"/>
              <w:marBottom w:val="0"/>
              <w:divBdr>
                <w:top w:val="none" w:sz="0" w:space="0" w:color="auto"/>
                <w:left w:val="none" w:sz="0" w:space="0" w:color="auto"/>
                <w:bottom w:val="none" w:sz="0" w:space="0" w:color="auto"/>
                <w:right w:val="none" w:sz="0" w:space="0" w:color="auto"/>
              </w:divBdr>
            </w:div>
          </w:divsChild>
        </w:div>
        <w:div w:id="524174365">
          <w:marLeft w:val="0"/>
          <w:marRight w:val="0"/>
          <w:marTop w:val="120"/>
          <w:marBottom w:val="0"/>
          <w:divBdr>
            <w:top w:val="none" w:sz="0" w:space="0" w:color="auto"/>
            <w:left w:val="none" w:sz="0" w:space="0" w:color="auto"/>
            <w:bottom w:val="none" w:sz="0" w:space="0" w:color="auto"/>
            <w:right w:val="none" w:sz="0" w:space="0" w:color="auto"/>
          </w:divBdr>
          <w:divsChild>
            <w:div w:id="197471704">
              <w:marLeft w:val="0"/>
              <w:marRight w:val="0"/>
              <w:marTop w:val="0"/>
              <w:marBottom w:val="0"/>
              <w:divBdr>
                <w:top w:val="none" w:sz="0" w:space="0" w:color="auto"/>
                <w:left w:val="none" w:sz="0" w:space="0" w:color="auto"/>
                <w:bottom w:val="none" w:sz="0" w:space="0" w:color="auto"/>
                <w:right w:val="none" w:sz="0" w:space="0" w:color="auto"/>
              </w:divBdr>
            </w:div>
            <w:div w:id="1065492566">
              <w:marLeft w:val="0"/>
              <w:marRight w:val="0"/>
              <w:marTop w:val="0"/>
              <w:marBottom w:val="0"/>
              <w:divBdr>
                <w:top w:val="none" w:sz="0" w:space="0" w:color="auto"/>
                <w:left w:val="none" w:sz="0" w:space="0" w:color="auto"/>
                <w:bottom w:val="none" w:sz="0" w:space="0" w:color="auto"/>
                <w:right w:val="none" w:sz="0" w:space="0" w:color="auto"/>
              </w:divBdr>
            </w:div>
          </w:divsChild>
        </w:div>
        <w:div w:id="756024043">
          <w:marLeft w:val="0"/>
          <w:marRight w:val="0"/>
          <w:marTop w:val="120"/>
          <w:marBottom w:val="0"/>
          <w:divBdr>
            <w:top w:val="none" w:sz="0" w:space="0" w:color="auto"/>
            <w:left w:val="none" w:sz="0" w:space="0" w:color="auto"/>
            <w:bottom w:val="none" w:sz="0" w:space="0" w:color="auto"/>
            <w:right w:val="none" w:sz="0" w:space="0" w:color="auto"/>
          </w:divBdr>
          <w:divsChild>
            <w:div w:id="9582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unicare@anfp.gov.ro"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tinyurl.com/26533ww2" TargetMode="External"/><Relationship Id="rId4" Type="http://schemas.microsoft.com/office/2007/relationships/stylesWithEffects" Target="stylesWithEffects.xml"/><Relationship Id="rId9" Type="http://schemas.openxmlformats.org/officeDocument/2006/relationships/hyperlink" Target="https://www.facebook.com/hashtag/pnrr?__eep__=6&amp;__cft__%5b0%5d=AZXEdSsDTr32CogPmawpPFVSCZ4-zclBBPIruUSU-L0c7uI7_nEqt1WzkLobVPp3R_M74uNHzD7u01zhHhdRKJPIr_M2Q5kWoJTFGOzrHDHYTCx6pjjbB5en6e_rRLyFkRHc6_EXDTgivwxc4Om94apZ7deDbUIEa3MfBXY1y_yjcu6-GQ8KJl0i5U4sbx--p9s&amp;__tn__=*NK-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88AF-DDEB-4EE8-9A77-B2073DB8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Florina Elena Dragos</dc:creator>
  <cp:lastModifiedBy>Ioan Vodopeanu</cp:lastModifiedBy>
  <cp:revision>2</cp:revision>
  <cp:lastPrinted>2024-01-29T14:03:00Z</cp:lastPrinted>
  <dcterms:created xsi:type="dcterms:W3CDTF">2024-02-26T07:14:00Z</dcterms:created>
  <dcterms:modified xsi:type="dcterms:W3CDTF">2024-02-26T07:14:00Z</dcterms:modified>
</cp:coreProperties>
</file>